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287" w:rsidRPr="00203BA1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3BA1">
        <w:rPr>
          <w:rFonts w:ascii="Times New Roman" w:hAnsi="Times New Roman" w:cs="Times New Roman"/>
          <w:b/>
          <w:sz w:val="32"/>
          <w:szCs w:val="32"/>
        </w:rPr>
        <w:t>Информационно- методический центр города Тюмени</w:t>
      </w: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03BA1">
        <w:rPr>
          <w:rFonts w:ascii="Times New Roman" w:hAnsi="Times New Roman" w:cs="Times New Roman"/>
          <w:b/>
          <w:sz w:val="32"/>
          <w:szCs w:val="32"/>
        </w:rPr>
        <w:t xml:space="preserve">Конкурс </w:t>
      </w:r>
      <w:r w:rsidRPr="00203BA1">
        <w:rPr>
          <w:rFonts w:ascii="Times New Roman" w:hAnsi="Times New Roman" w:cs="Times New Roman"/>
          <w:sz w:val="32"/>
          <w:szCs w:val="32"/>
        </w:rPr>
        <w:t xml:space="preserve">методических разработок </w:t>
      </w:r>
    </w:p>
    <w:p w:rsidR="00863287" w:rsidRPr="00203BA1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203BA1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203BA1">
        <w:rPr>
          <w:rFonts w:ascii="Times New Roman" w:hAnsi="Times New Roman" w:cs="Times New Roman"/>
          <w:sz w:val="32"/>
          <w:szCs w:val="32"/>
        </w:rPr>
        <w:t xml:space="preserve"> сценариев внеурочных мероприятий </w:t>
      </w: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203BA1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203BA1">
        <w:rPr>
          <w:rFonts w:ascii="Times New Roman" w:hAnsi="Times New Roman" w:cs="Times New Roman"/>
          <w:sz w:val="32"/>
          <w:szCs w:val="32"/>
        </w:rPr>
        <w:t xml:space="preserve"> классных часов по теме «По дорогам большой войны»</w:t>
      </w: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3287" w:rsidRPr="00203BA1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03BA1">
        <w:rPr>
          <w:rFonts w:ascii="Times New Roman" w:hAnsi="Times New Roman" w:cs="Times New Roman"/>
          <w:sz w:val="36"/>
          <w:szCs w:val="36"/>
        </w:rPr>
        <w:t xml:space="preserve">Методическая разработка классного часа- </w:t>
      </w:r>
      <w:r>
        <w:rPr>
          <w:rFonts w:ascii="Times New Roman" w:hAnsi="Times New Roman" w:cs="Times New Roman"/>
          <w:sz w:val="36"/>
          <w:szCs w:val="36"/>
        </w:rPr>
        <w:t>презентации</w:t>
      </w: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63287" w:rsidRPr="00203BA1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03BA1">
        <w:rPr>
          <w:rFonts w:ascii="Times New Roman" w:hAnsi="Times New Roman" w:cs="Times New Roman"/>
          <w:b/>
          <w:sz w:val="36"/>
          <w:szCs w:val="36"/>
        </w:rPr>
        <w:t>Тема:</w:t>
      </w:r>
      <w:r w:rsidRPr="00203BA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  <w:u w:val="single"/>
        </w:rPr>
        <w:t>Первые дни войны</w:t>
      </w:r>
    </w:p>
    <w:p w:rsidR="00863287" w:rsidRDefault="00863287" w:rsidP="00863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3287" w:rsidRDefault="00863287" w:rsidP="0086328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Автор: Юсупова Наталья Юрьевна</w:t>
      </w:r>
    </w:p>
    <w:p w:rsidR="00863287" w:rsidRDefault="00863287" w:rsidP="0086328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учитель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географии</w:t>
      </w:r>
    </w:p>
    <w:p w:rsidR="00863287" w:rsidRDefault="00863287" w:rsidP="0086328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89044992746</w:t>
      </w:r>
    </w:p>
    <w:p w:rsidR="00863287" w:rsidRDefault="00863287" w:rsidP="0086328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презентацию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подготовил:</w:t>
      </w:r>
    </w:p>
    <w:p w:rsidR="00863287" w:rsidRDefault="00863287" w:rsidP="0086328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ученик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6 «Ф» класса</w:t>
      </w:r>
    </w:p>
    <w:p w:rsidR="00863287" w:rsidRDefault="00863287" w:rsidP="0086328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Фокин Артемий Алексеевич</w:t>
      </w:r>
    </w:p>
    <w:p w:rsidR="00863287" w:rsidRDefault="00863287" w:rsidP="0086328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63287" w:rsidRDefault="00863287" w:rsidP="00863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287" w:rsidRDefault="00863287" w:rsidP="00863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287" w:rsidRDefault="00863287" w:rsidP="00863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287" w:rsidRDefault="00863287" w:rsidP="00863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3287" w:rsidRDefault="00863287" w:rsidP="00863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8E4" w:rsidRDefault="00863287" w:rsidP="008632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Тюмень</w:t>
      </w:r>
      <w:r>
        <w:rPr>
          <w:rFonts w:ascii="Times New Roman" w:hAnsi="Times New Roman" w:cs="Times New Roman"/>
          <w:sz w:val="28"/>
          <w:szCs w:val="28"/>
        </w:rPr>
        <w:br/>
        <w:t>2020</w:t>
      </w:r>
    </w:p>
    <w:p w:rsidR="0079504C" w:rsidRPr="004310E5" w:rsidRDefault="0021571E" w:rsidP="0079504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Вводное слово учителя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504C" w:rsidRPr="0079504C">
        <w:rPr>
          <w:rFonts w:ascii="Times New Roman" w:hAnsi="Times New Roman" w:cs="Times New Roman"/>
          <w:sz w:val="28"/>
          <w:szCs w:val="28"/>
        </w:rPr>
        <w:t xml:space="preserve">С 1939 по 1941гг. </w:t>
      </w:r>
      <w:r w:rsidR="004310E5" w:rsidRPr="0079504C">
        <w:rPr>
          <w:rFonts w:ascii="Times New Roman" w:hAnsi="Times New Roman" w:cs="Times New Roman"/>
          <w:sz w:val="28"/>
          <w:szCs w:val="28"/>
        </w:rPr>
        <w:t>обстановка в</w:t>
      </w:r>
      <w:r w:rsidR="0079504C" w:rsidRPr="0079504C">
        <w:rPr>
          <w:rFonts w:ascii="Times New Roman" w:hAnsi="Times New Roman" w:cs="Times New Roman"/>
          <w:sz w:val="28"/>
          <w:szCs w:val="28"/>
        </w:rPr>
        <w:t xml:space="preserve"> Европе была следующая: 23 августа 1939</w:t>
      </w:r>
      <w:proofErr w:type="gramStart"/>
      <w:r w:rsidR="0079504C" w:rsidRPr="0079504C">
        <w:rPr>
          <w:rFonts w:ascii="Times New Roman" w:hAnsi="Times New Roman" w:cs="Times New Roman"/>
          <w:sz w:val="28"/>
          <w:szCs w:val="28"/>
        </w:rPr>
        <w:t>г.</w:t>
      </w:r>
      <w:r w:rsidR="00A1545B">
        <w:rPr>
          <w:rFonts w:ascii="Times New Roman" w:hAnsi="Times New Roman" w:cs="Times New Roman"/>
          <w:sz w:val="28"/>
          <w:szCs w:val="28"/>
        </w:rPr>
        <w:t xml:space="preserve"> </w:t>
      </w:r>
      <w:r w:rsidR="0079504C" w:rsidRPr="0079504C">
        <w:rPr>
          <w:rFonts w:ascii="Times New Roman" w:hAnsi="Times New Roman" w:cs="Times New Roman"/>
          <w:sz w:val="28"/>
          <w:szCs w:val="28"/>
        </w:rPr>
        <w:t>:Договор</w:t>
      </w:r>
      <w:proofErr w:type="gramEnd"/>
      <w:r w:rsidR="0079504C" w:rsidRPr="0079504C">
        <w:rPr>
          <w:rFonts w:ascii="Times New Roman" w:hAnsi="Times New Roman" w:cs="Times New Roman"/>
          <w:sz w:val="28"/>
          <w:szCs w:val="28"/>
        </w:rPr>
        <w:t xml:space="preserve"> о ненападении</w:t>
      </w:r>
      <w:hyperlink r:id="rId7" w:history="1">
        <w:r w:rsidR="0079504C" w:rsidRPr="0079504C">
          <w:rPr>
            <w:rStyle w:val="a5"/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79504C" w:rsidRPr="0079504C">
        <w:rPr>
          <w:rFonts w:ascii="Times New Roman" w:hAnsi="Times New Roman" w:cs="Times New Roman"/>
          <w:sz w:val="28"/>
          <w:szCs w:val="28"/>
        </w:rPr>
        <w:t xml:space="preserve">между Германией и СССР (пакт Молотова — Риббентропа). Договор означал резкую переориентацию во внешней политике СССР на сближение с Германией. Секретный протокол к договору устанавливал разграничение сфер интересов сторон. Германия признавала интересы СССР в Латвии, Эстонии, Восточной Польше, Финляндии и Бессарабии. Вслед за заключением договора 1 сентября 1939 года Германия напала на Польшу, а 17 сентября 1939 на территорию Восточной Польши вступила Красная Армия, после чего в состав СССР были включены Западная Украина и Западная Белоруссия (1939), а впоследствии — Прибалтика и Бессарабия (1940); в 1941г. Германия захватила Югославию и Грецию и заключила союзные договоры с Финляндией, Румынией, Венгрией, Болгарией и Словакией, направленные против СССР. </w:t>
      </w:r>
    </w:p>
    <w:p w:rsidR="00786A39" w:rsidRPr="00C110EE" w:rsidRDefault="00C110EE" w:rsidP="00C110EE">
      <w:pPr>
        <w:pStyle w:val="ad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110E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Цель</w:t>
      </w:r>
      <w:r w:rsidR="00786A39" w:rsidRPr="00C110E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:</w:t>
      </w:r>
      <w:r w:rsidRPr="00C110EE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 </w:t>
      </w:r>
      <w:r w:rsidRPr="00C110EE">
        <w:rPr>
          <w:rFonts w:ascii="Times New Roman" w:hAnsi="Times New Roman" w:cs="Times New Roman"/>
          <w:i/>
          <w:sz w:val="28"/>
          <w:szCs w:val="28"/>
        </w:rPr>
        <w:t>Познакомить</w:t>
      </w:r>
      <w:proofErr w:type="gramEnd"/>
      <w:r w:rsidRPr="00C110EE">
        <w:rPr>
          <w:rFonts w:ascii="Times New Roman" w:hAnsi="Times New Roman" w:cs="Times New Roman"/>
          <w:i/>
          <w:sz w:val="28"/>
          <w:szCs w:val="28"/>
        </w:rPr>
        <w:t xml:space="preserve"> учащихся с трагическими событиями в начале войны. Воспитание чувства гордости и патриотизма.</w:t>
      </w:r>
    </w:p>
    <w:p w:rsidR="0079504C" w:rsidRPr="004310E5" w:rsidRDefault="0021571E" w:rsidP="00A1545B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Первый ве</w:t>
      </w:r>
      <w:r w:rsidR="00A1545B">
        <w:rPr>
          <w:rFonts w:ascii="Times New Roman" w:hAnsi="Times New Roman" w:cs="Times New Roman"/>
          <w:b/>
          <w:bCs/>
          <w:sz w:val="28"/>
          <w:szCs w:val="28"/>
          <w:u w:val="single"/>
        </w:rPr>
        <w:t>дущий:</w:t>
      </w:r>
      <w:r w:rsidR="00C738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504C" w:rsidRPr="0079504C">
        <w:rPr>
          <w:rFonts w:ascii="Times New Roman" w:hAnsi="Times New Roman" w:cs="Times New Roman"/>
          <w:b/>
          <w:bCs/>
          <w:sz w:val="28"/>
          <w:szCs w:val="28"/>
        </w:rPr>
        <w:t>«СССР ничего не подозревает о Германских намерениях»</w:t>
      </w:r>
    </w:p>
    <w:p w:rsidR="00466BD0" w:rsidRPr="0079504C" w:rsidRDefault="001B6273" w:rsidP="0079504C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21 июня 1941 года, 13:00.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Германские войска получают кодовый сигнал «Дортмунд», подтверждающий, что вторжение начнется на следующий день.</w:t>
      </w:r>
    </w:p>
    <w:p w:rsidR="00466BD0" w:rsidRPr="0079504C" w:rsidRDefault="001B6273" w:rsidP="0079504C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sz w:val="28"/>
          <w:szCs w:val="28"/>
        </w:rPr>
        <w:t>Командующий 2-й танковой группой группы армий «Центр»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9504C">
        <w:rPr>
          <w:rFonts w:ascii="Times New Roman" w:hAnsi="Times New Roman" w:cs="Times New Roman"/>
          <w:b/>
          <w:bCs/>
          <w:sz w:val="28"/>
          <w:szCs w:val="28"/>
        </w:rPr>
        <w:t>Гейнц</w:t>
      </w:r>
      <w:proofErr w:type="spellEnd"/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 Гудериан</w:t>
      </w:r>
      <w:r w:rsidRPr="0079504C">
        <w:rPr>
          <w:rFonts w:ascii="Times New Roman" w:hAnsi="Times New Roman" w:cs="Times New Roman"/>
          <w:sz w:val="28"/>
          <w:szCs w:val="28"/>
        </w:rPr>
        <w:t xml:space="preserve"> пишет в своем дневнике: «Тщательное наблюдение за русскими убеждало меня в том, что они ничего не подозревают о наших намерениях. Во дворе крепости Бреста, который просматривался с наших наблюдательных пунктов, под звуки оркестра они проводили развод караулов. Береговые укрепления вдоль Западного Буга не были заняты русскими войсками».</w:t>
      </w:r>
    </w:p>
    <w:p w:rsidR="00466BD0" w:rsidRPr="0079504C" w:rsidRDefault="001B6273" w:rsidP="0079504C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21:00.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Бойцы 90-го пограничного отряда </w:t>
      </w:r>
      <w:proofErr w:type="spellStart"/>
      <w:r w:rsidRPr="0079504C">
        <w:rPr>
          <w:rFonts w:ascii="Times New Roman" w:hAnsi="Times New Roman" w:cs="Times New Roman"/>
          <w:sz w:val="28"/>
          <w:szCs w:val="28"/>
        </w:rPr>
        <w:t>Сокольской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 xml:space="preserve"> комендатуры задержали немецкого военнослужащего, пересекшего пограничную реку Буг вплавь. Перебежчик направлен в штаб отряда в город Владимир-Волынский.</w:t>
      </w:r>
    </w:p>
    <w:p w:rsidR="00466BD0" w:rsidRPr="0079504C" w:rsidRDefault="001B6273" w:rsidP="0079504C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23:00.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Немецкие минные заградители, находившиеся в финских портах, начали минировать выход из Финского залива. Одновременно финские подводные лодки начали постановку мин у побережья Эстонии.</w:t>
      </w:r>
    </w:p>
    <w:p w:rsidR="00466BD0" w:rsidRPr="0079504C" w:rsidRDefault="001B6273" w:rsidP="0079504C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22 июня 1941 года, 0:30.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Перебежчик доставлен во Владимир-Волынский. На допросе солдат назвался 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Альфредом </w:t>
      </w:r>
      <w:proofErr w:type="spellStart"/>
      <w:r w:rsidRPr="0079504C">
        <w:rPr>
          <w:rFonts w:ascii="Times New Roman" w:hAnsi="Times New Roman" w:cs="Times New Roman"/>
          <w:b/>
          <w:bCs/>
          <w:sz w:val="28"/>
          <w:szCs w:val="28"/>
        </w:rPr>
        <w:t>Лисковым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 xml:space="preserve">, военнослужащим  221-го полка 15-й пехотной дивизии вермахта. Он </w:t>
      </w:r>
      <w:r w:rsidRPr="0079504C">
        <w:rPr>
          <w:rFonts w:ascii="Times New Roman" w:hAnsi="Times New Roman" w:cs="Times New Roman"/>
          <w:sz w:val="28"/>
          <w:szCs w:val="28"/>
        </w:rPr>
        <w:lastRenderedPageBreak/>
        <w:t>сообщил, что на рассвете 22 июня немецкая армия перейдет в наступление на всем протяжении советско-германской границы. Информация передана вышестоящему командованию.</w:t>
      </w:r>
    </w:p>
    <w:p w:rsidR="00466BD0" w:rsidRPr="0079504C" w:rsidRDefault="001B6273" w:rsidP="0079504C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sz w:val="28"/>
          <w:szCs w:val="28"/>
        </w:rPr>
        <w:t>Части предписывалось привести в боевую готовность, скрытно занять огневые точки укрепленных районов на государственной границе, авиацию рассредоточить по полевым аэродромам.</w:t>
      </w:r>
    </w:p>
    <w:p w:rsidR="00466BD0" w:rsidRPr="0079504C" w:rsidRDefault="001B6273" w:rsidP="0079504C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sz w:val="28"/>
          <w:szCs w:val="28"/>
        </w:rPr>
        <w:t>Довести директиву до воинских частей перед началом боевых действий не удается, вследствие чего указанные в ней мероприятия не осуществляются.</w:t>
      </w:r>
    </w:p>
    <w:p w:rsidR="00466BD0" w:rsidRPr="0079504C" w:rsidRDefault="001B6273" w:rsidP="0079504C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sz w:val="28"/>
          <w:szCs w:val="28"/>
        </w:rPr>
        <w:t xml:space="preserve">За первые 8 часов войны советская армия потеряла 1200 самолетов, из них около 900 были уничтожены еще на земле. </w:t>
      </w:r>
    </w:p>
    <w:p w:rsidR="0079504C" w:rsidRPr="0079504C" w:rsidRDefault="0079504C" w:rsidP="0079504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«90 погранотряд и первые удары»</w:t>
      </w:r>
    </w:p>
    <w:p w:rsidR="00466BD0" w:rsidRPr="0079504C" w:rsidRDefault="001B6273" w:rsidP="0079504C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1:00.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Коменданты участков 90-го погранотряда докладывают начальнику отряда майору </w:t>
      </w:r>
      <w:proofErr w:type="spellStart"/>
      <w:r w:rsidRPr="0079504C">
        <w:rPr>
          <w:rFonts w:ascii="Times New Roman" w:hAnsi="Times New Roman" w:cs="Times New Roman"/>
          <w:sz w:val="28"/>
          <w:szCs w:val="28"/>
        </w:rPr>
        <w:t>Бычковскому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>: «ничего подозрительного на сопредельной стороне не замечено, все спокойно».</w:t>
      </w:r>
    </w:p>
    <w:p w:rsidR="00466BD0" w:rsidRPr="0079504C" w:rsidRDefault="001B6273" w:rsidP="0079504C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3:05</w:t>
      </w:r>
      <w:r w:rsidRPr="0079504C">
        <w:rPr>
          <w:rFonts w:ascii="Times New Roman" w:hAnsi="Times New Roman" w:cs="Times New Roman"/>
          <w:sz w:val="28"/>
          <w:szCs w:val="28"/>
        </w:rPr>
        <w:t>. Группа из 14 немецких бомбардировщиков Ju-88 сбрасывает 28 магнитных мин у Кронштадтского рейда.</w:t>
      </w:r>
    </w:p>
    <w:p w:rsidR="00466BD0" w:rsidRPr="0079504C" w:rsidRDefault="001B6273" w:rsidP="0079504C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3:07.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Командующий Черноморским флотом вице-адмирал Октябрьский докладывает начальнику Генштаба генералу 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>Жукову</w:t>
      </w:r>
      <w:r w:rsidRPr="0079504C">
        <w:rPr>
          <w:rFonts w:ascii="Times New Roman" w:hAnsi="Times New Roman" w:cs="Times New Roman"/>
          <w:sz w:val="28"/>
          <w:szCs w:val="28"/>
        </w:rPr>
        <w:t>: «Система ВНОС [воздушного наблюдения, оповещения и связи]  флота докладывает о подходе со стороны моря большого количества неизвестных самолетов; флот находится в полной боевой готовности».</w:t>
      </w:r>
    </w:p>
    <w:p w:rsidR="00466BD0" w:rsidRPr="0079504C" w:rsidRDefault="001B6273" w:rsidP="0079504C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3:10.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УНКГБ по Львовской области телефонограммой передает в НКГБ УССР сведения, полученные при допросе перебежчика Альфреда </w:t>
      </w:r>
      <w:proofErr w:type="spellStart"/>
      <w:r w:rsidRPr="0079504C">
        <w:rPr>
          <w:rFonts w:ascii="Times New Roman" w:hAnsi="Times New Roman" w:cs="Times New Roman"/>
          <w:sz w:val="28"/>
          <w:szCs w:val="28"/>
        </w:rPr>
        <w:t>Лискова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>.</w:t>
      </w:r>
    </w:p>
    <w:p w:rsidR="00466BD0" w:rsidRPr="0079504C" w:rsidRDefault="001B6273" w:rsidP="0079504C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sz w:val="28"/>
          <w:szCs w:val="28"/>
        </w:rPr>
        <w:t xml:space="preserve">Из воспоминаний начальника 90-го погранотряда майора </w:t>
      </w:r>
      <w:proofErr w:type="spellStart"/>
      <w:r w:rsidRPr="0079504C">
        <w:rPr>
          <w:rFonts w:ascii="Times New Roman" w:hAnsi="Times New Roman" w:cs="Times New Roman"/>
          <w:b/>
          <w:bCs/>
          <w:sz w:val="28"/>
          <w:szCs w:val="28"/>
        </w:rPr>
        <w:t>Бычковского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 xml:space="preserve">: «Не закончив допроса солдата, услышал в направлении </w:t>
      </w:r>
      <w:proofErr w:type="spellStart"/>
      <w:r w:rsidRPr="0079504C">
        <w:rPr>
          <w:rFonts w:ascii="Times New Roman" w:hAnsi="Times New Roman" w:cs="Times New Roman"/>
          <w:sz w:val="28"/>
          <w:szCs w:val="28"/>
        </w:rPr>
        <w:t>Устилуг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 xml:space="preserve"> (первая комендатура) сильный артиллерийский огонь. Я понял, что это немцы открыли огонь по нашей территории, что и подтвердил тут же допрашиваемый солдат. Немедленно стал вызывать по телефону коменданта, но связь была нарушена...» </w:t>
      </w:r>
    </w:p>
    <w:p w:rsidR="00466BD0" w:rsidRPr="0079504C" w:rsidRDefault="001B6273" w:rsidP="0079504C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3:30.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Начальник штаба Западного округа генерал </w:t>
      </w:r>
      <w:proofErr w:type="spellStart"/>
      <w:r w:rsidRPr="0079504C">
        <w:rPr>
          <w:rFonts w:ascii="Times New Roman" w:hAnsi="Times New Roman" w:cs="Times New Roman"/>
          <w:b/>
          <w:bCs/>
          <w:sz w:val="28"/>
          <w:szCs w:val="28"/>
        </w:rPr>
        <w:t>Климовских</w:t>
      </w:r>
      <w:proofErr w:type="spellEnd"/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9504C">
        <w:rPr>
          <w:rFonts w:ascii="Times New Roman" w:hAnsi="Times New Roman" w:cs="Times New Roman"/>
          <w:sz w:val="28"/>
          <w:szCs w:val="28"/>
        </w:rPr>
        <w:t xml:space="preserve">докладывает о налете вражеской авиации на города Белоруссии: Брест, Гродно, Лиду, </w:t>
      </w:r>
      <w:proofErr w:type="spellStart"/>
      <w:r w:rsidRPr="0079504C">
        <w:rPr>
          <w:rFonts w:ascii="Times New Roman" w:hAnsi="Times New Roman" w:cs="Times New Roman"/>
          <w:sz w:val="28"/>
          <w:szCs w:val="28"/>
        </w:rPr>
        <w:t>Кобрин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>, Слоним, Барановичи и другие.</w:t>
      </w:r>
    </w:p>
    <w:p w:rsidR="00466BD0" w:rsidRPr="0079504C" w:rsidRDefault="001B6273" w:rsidP="0079504C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lastRenderedPageBreak/>
        <w:t>3:33.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Начальник штаба Киевского округа генерал </w:t>
      </w:r>
      <w:proofErr w:type="spellStart"/>
      <w:r w:rsidRPr="0079504C">
        <w:rPr>
          <w:rFonts w:ascii="Times New Roman" w:hAnsi="Times New Roman" w:cs="Times New Roman"/>
          <w:sz w:val="28"/>
          <w:szCs w:val="28"/>
        </w:rPr>
        <w:t>Пуркаев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 xml:space="preserve"> докладывает о налете авиации на города Украины, в том числе на Киев.</w:t>
      </w:r>
    </w:p>
    <w:p w:rsidR="00466BD0" w:rsidRPr="0079504C" w:rsidRDefault="001B6273" w:rsidP="0079504C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3:40.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Командующий Прибалтийским военным округом генерал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 Кузнецов</w:t>
      </w:r>
      <w:r w:rsidRPr="0079504C">
        <w:rPr>
          <w:rFonts w:ascii="Times New Roman" w:hAnsi="Times New Roman" w:cs="Times New Roman"/>
          <w:sz w:val="28"/>
          <w:szCs w:val="28"/>
        </w:rPr>
        <w:t xml:space="preserve"> докладывает о налетах вражеской авиации на Ригу, Шауляй, Вильнюс, Каунас и другие города.</w:t>
      </w:r>
    </w:p>
    <w:p w:rsidR="0079504C" w:rsidRPr="004310E5" w:rsidRDefault="0079504C" w:rsidP="0079504C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«Вражеский налет отбит. Попытка удара по нашим кораблям сорвана»</w:t>
      </w:r>
    </w:p>
    <w:p w:rsidR="00466BD0" w:rsidRPr="0079504C" w:rsidRDefault="001B6273" w:rsidP="0079504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3:42.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Начальник Генштаба Жуков звонит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 Сталину и</w:t>
      </w:r>
      <w:r w:rsidRPr="0079504C">
        <w:rPr>
          <w:rFonts w:ascii="Times New Roman" w:hAnsi="Times New Roman" w:cs="Times New Roman"/>
          <w:sz w:val="28"/>
          <w:szCs w:val="28"/>
        </w:rPr>
        <w:t xml:space="preserve"> сообщает о начале Германией боевых действий. Сталин приказывает 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>Тимошенко</w:t>
      </w:r>
      <w:r w:rsidRPr="0079504C">
        <w:rPr>
          <w:rFonts w:ascii="Times New Roman" w:hAnsi="Times New Roman" w:cs="Times New Roman"/>
          <w:sz w:val="28"/>
          <w:szCs w:val="28"/>
        </w:rPr>
        <w:t xml:space="preserve"> и Жукову прибыть в Кремль, где созывается экстренное заседание Политбюро.</w:t>
      </w:r>
    </w:p>
    <w:p w:rsidR="00466BD0" w:rsidRPr="0079504C" w:rsidRDefault="001B6273" w:rsidP="0079504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3:45. </w:t>
      </w:r>
      <w:r w:rsidRPr="0079504C">
        <w:rPr>
          <w:rFonts w:ascii="Times New Roman" w:hAnsi="Times New Roman" w:cs="Times New Roman"/>
          <w:sz w:val="28"/>
          <w:szCs w:val="28"/>
        </w:rPr>
        <w:t xml:space="preserve">1-я погранзастава  86-го Августовского пограничного отряда атакована разведывательно-диверсионной группой противника. Личный состав заставы под командованием 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>Александра Сивачева</w:t>
      </w:r>
      <w:r w:rsidRPr="0079504C">
        <w:rPr>
          <w:rFonts w:ascii="Times New Roman" w:hAnsi="Times New Roman" w:cs="Times New Roman"/>
          <w:sz w:val="28"/>
          <w:szCs w:val="28"/>
        </w:rPr>
        <w:t>, вступив в бой, уничтожает нападавших.</w:t>
      </w:r>
    </w:p>
    <w:p w:rsidR="00466BD0" w:rsidRPr="0079504C" w:rsidRDefault="001B6273" w:rsidP="0079504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4:00.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Командующий Черноморским флотом вице-адмирал Октябрьский докладывает Жукову: «Вражеский налет отбит. Попытка удара по нашим кораблям сорвана. Но в Севастополе есть разрушения».</w:t>
      </w:r>
    </w:p>
    <w:p w:rsidR="00466BD0" w:rsidRPr="0079504C" w:rsidRDefault="001B6273" w:rsidP="0079504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4:05.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Заставы 86-го Августовского пограничного отряда, включая 1-ю погранзаставу старшего лейтенанта Сивачева, подвергаются мощному артиллерийскому обстрелу, после чего начинается немецкое наступление. Пограничники, лишенные связи с командованием, вступают в бой с превосходящими силами противника.</w:t>
      </w:r>
    </w:p>
    <w:p w:rsidR="00466BD0" w:rsidRPr="0079504C" w:rsidRDefault="001B6273" w:rsidP="0079504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4:10. </w:t>
      </w:r>
      <w:r w:rsidRPr="0079504C">
        <w:rPr>
          <w:rFonts w:ascii="Times New Roman" w:hAnsi="Times New Roman" w:cs="Times New Roman"/>
          <w:sz w:val="28"/>
          <w:szCs w:val="28"/>
        </w:rPr>
        <w:t>Западный и Прибалтийский особые военные округа докладывают о начале боевых действий немецких войск на сухопутных участках.</w:t>
      </w:r>
    </w:p>
    <w:p w:rsidR="00466BD0" w:rsidRPr="0079504C" w:rsidRDefault="001B6273" w:rsidP="0079504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4:15.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Гитлеровцы открывают массированный артиллерийский огонь по Брестской крепости. В результате уничтожены склады, нарушена связь, имеется большое число убитых и раненых.</w:t>
      </w:r>
    </w:p>
    <w:p w:rsidR="00466BD0" w:rsidRPr="0079504C" w:rsidRDefault="001B6273" w:rsidP="0079504C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4:25.</w:t>
      </w:r>
      <w:r w:rsidRPr="0079504C">
        <w:rPr>
          <w:rFonts w:ascii="Times New Roman" w:hAnsi="Times New Roman" w:cs="Times New Roman"/>
          <w:sz w:val="28"/>
          <w:szCs w:val="28"/>
        </w:rPr>
        <w:t xml:space="preserve"> 45-я пехотная дивизия вермахта начинает наступление на Брестскую крепость.</w:t>
      </w:r>
    </w:p>
    <w:p w:rsidR="0021571E" w:rsidRDefault="0021571E" w:rsidP="00C738E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287" w:rsidRDefault="00863287" w:rsidP="00C738E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571E" w:rsidRDefault="0021571E" w:rsidP="0021571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9504C" w:rsidRPr="004310E5" w:rsidRDefault="0021571E" w:rsidP="00A1545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571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Второй ведущий</w:t>
      </w:r>
      <w:r w:rsidR="00A1545B">
        <w:rPr>
          <w:rFonts w:ascii="Times New Roman" w:hAnsi="Times New Roman" w:cs="Times New Roman"/>
          <w:b/>
          <w:bCs/>
          <w:sz w:val="28"/>
          <w:szCs w:val="28"/>
          <w:u w:val="single"/>
        </w:rPr>
        <w:t>: «</w:t>
      </w:r>
      <w:r w:rsidR="0079504C"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Защита не отдельных </w:t>
      </w:r>
      <w:proofErr w:type="gramStart"/>
      <w:r w:rsidR="0079504C"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стран, </w:t>
      </w:r>
      <w:r w:rsidR="00A154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504C" w:rsidRPr="0079504C">
        <w:rPr>
          <w:rFonts w:ascii="Times New Roman" w:hAnsi="Times New Roman" w:cs="Times New Roman"/>
          <w:b/>
          <w:bCs/>
          <w:sz w:val="28"/>
          <w:szCs w:val="28"/>
        </w:rPr>
        <w:t>а</w:t>
      </w:r>
      <w:proofErr w:type="gramEnd"/>
      <w:r w:rsidR="0079504C"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 обеспечение безопасности Европы»</w:t>
      </w:r>
    </w:p>
    <w:p w:rsidR="00466BD0" w:rsidRPr="0079504C" w:rsidRDefault="001B6273" w:rsidP="0079504C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4:30. </w:t>
      </w:r>
      <w:r w:rsidRPr="0079504C">
        <w:rPr>
          <w:rFonts w:ascii="Times New Roman" w:hAnsi="Times New Roman" w:cs="Times New Roman"/>
          <w:sz w:val="28"/>
          <w:szCs w:val="28"/>
        </w:rPr>
        <w:t>В Кремле начинается совещание членов Политбюро. Сталин выражает сомнение в том, что происшедшее является началом войны и не исключает версии немецкой провокации. Нарком обороны Тимошенко и Жуков настаивают: это война.</w:t>
      </w:r>
    </w:p>
    <w:p w:rsidR="00466BD0" w:rsidRPr="0079504C" w:rsidRDefault="001B6273" w:rsidP="0079504C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4:55.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В Брестской крепости гитлеровцам удается захватить почти половину территории. Дальнейшее продвижение остановлено внезапной контратакой красноармейцев.</w:t>
      </w:r>
    </w:p>
    <w:p w:rsidR="00466BD0" w:rsidRPr="0079504C" w:rsidRDefault="001B6273" w:rsidP="0079504C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5:00.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Посол Германии в СССР граф 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фон </w:t>
      </w:r>
      <w:proofErr w:type="spellStart"/>
      <w:r w:rsidRPr="0079504C">
        <w:rPr>
          <w:rFonts w:ascii="Times New Roman" w:hAnsi="Times New Roman" w:cs="Times New Roman"/>
          <w:b/>
          <w:bCs/>
          <w:sz w:val="28"/>
          <w:szCs w:val="28"/>
        </w:rPr>
        <w:t>Шуленбург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 xml:space="preserve"> вручает наркому иностранных дел СССР 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>Молотову</w:t>
      </w:r>
      <w:r w:rsidRPr="0079504C">
        <w:rPr>
          <w:rFonts w:ascii="Times New Roman" w:hAnsi="Times New Roman" w:cs="Times New Roman"/>
          <w:sz w:val="28"/>
          <w:szCs w:val="28"/>
        </w:rPr>
        <w:t xml:space="preserve"> «Ноту Министерства иностранных дел Германии Советскому Правительству», в которой говорится: «Правительство Германии не может безучастно относится к серьезной угрозе на восточной границе, поэтому фюрер отдал приказ Германским вооруженным силам всеми средствами отвести эту угрозу». Через час после фактического начала боевых действий Германия де-юре объявляет войну Советскому Союзу.</w:t>
      </w:r>
    </w:p>
    <w:p w:rsidR="00466BD0" w:rsidRPr="0079504C" w:rsidRDefault="001B6273" w:rsidP="0079504C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5:30.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По немецкому радио </w:t>
      </w:r>
      <w:proofErr w:type="spellStart"/>
      <w:r w:rsidRPr="0079504C">
        <w:rPr>
          <w:rFonts w:ascii="Times New Roman" w:hAnsi="Times New Roman" w:cs="Times New Roman"/>
          <w:sz w:val="28"/>
          <w:szCs w:val="28"/>
        </w:rPr>
        <w:t>рейхсминистр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 xml:space="preserve"> пропаганды 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>Геббельс</w:t>
      </w:r>
      <w:r w:rsidRPr="0079504C">
        <w:rPr>
          <w:rFonts w:ascii="Times New Roman" w:hAnsi="Times New Roman" w:cs="Times New Roman"/>
          <w:sz w:val="28"/>
          <w:szCs w:val="28"/>
        </w:rPr>
        <w:t xml:space="preserve"> зачитывает обращение 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>Адольфа Гитлера</w:t>
      </w:r>
      <w:r w:rsidRPr="0079504C">
        <w:rPr>
          <w:rFonts w:ascii="Times New Roman" w:hAnsi="Times New Roman" w:cs="Times New Roman"/>
          <w:sz w:val="28"/>
          <w:szCs w:val="28"/>
        </w:rPr>
        <w:t xml:space="preserve"> к немецкому народу в связи с началом войны против Советского Союза: «Теперь настал час, когда необходимо выступить против этого заговора еврейско-англосаксонских поджигателей войны и тоже еврейских властителей большевистского центра в Москве… В данный момент осуществляется величайшее по своей протяженности и объему выступление войск, какое только видел мир… Задача этого фронта уже не защита отдельных стран, а обеспечение безопасности Европы и тем самым спасение всех».</w:t>
      </w:r>
    </w:p>
    <w:p w:rsidR="00466BD0" w:rsidRDefault="001B6273" w:rsidP="0079504C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7:00.</w:t>
      </w:r>
      <w:r w:rsidRPr="00795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504C">
        <w:rPr>
          <w:rFonts w:ascii="Times New Roman" w:hAnsi="Times New Roman" w:cs="Times New Roman"/>
          <w:sz w:val="28"/>
          <w:szCs w:val="28"/>
        </w:rPr>
        <w:t>Рейхсминистр</w:t>
      </w:r>
      <w:proofErr w:type="spellEnd"/>
      <w:r w:rsidRPr="0079504C">
        <w:rPr>
          <w:rFonts w:ascii="Times New Roman" w:hAnsi="Times New Roman" w:cs="Times New Roman"/>
          <w:sz w:val="28"/>
          <w:szCs w:val="28"/>
        </w:rPr>
        <w:t xml:space="preserve"> иностранных </w:t>
      </w:r>
      <w:r w:rsidRPr="0079504C">
        <w:rPr>
          <w:rFonts w:ascii="Times New Roman" w:hAnsi="Times New Roman" w:cs="Times New Roman"/>
          <w:b/>
          <w:bCs/>
          <w:sz w:val="28"/>
          <w:szCs w:val="28"/>
        </w:rPr>
        <w:t xml:space="preserve">Риббентроп </w:t>
      </w:r>
      <w:r w:rsidRPr="0079504C">
        <w:rPr>
          <w:rFonts w:ascii="Times New Roman" w:hAnsi="Times New Roman" w:cs="Times New Roman"/>
          <w:sz w:val="28"/>
          <w:szCs w:val="28"/>
        </w:rPr>
        <w:t>начинает пресс-конференцию, на которой объявляет о начале боевых действий против СССР: «Германская армия вторглась на территорию большевистской России!»</w:t>
      </w:r>
    </w:p>
    <w:p w:rsidR="0021571E" w:rsidRDefault="0021571E" w:rsidP="002157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71E" w:rsidRDefault="0021571E" w:rsidP="002157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287" w:rsidRDefault="00863287" w:rsidP="002157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1545B" w:rsidRDefault="00A1545B" w:rsidP="002157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71E" w:rsidRDefault="0021571E" w:rsidP="002157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571E" w:rsidRPr="00A1545B" w:rsidRDefault="0021571E" w:rsidP="00A1545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571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Третий ведущий</w:t>
      </w:r>
      <w:r w:rsidR="00A1545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r w:rsidR="00A1545B" w:rsidRPr="00A1545B">
        <w:rPr>
          <w:rFonts w:ascii="Times New Roman" w:hAnsi="Times New Roman" w:cs="Times New Roman"/>
          <w:b/>
          <w:bCs/>
          <w:sz w:val="28"/>
          <w:szCs w:val="28"/>
        </w:rPr>
        <w:t>«Тюмень в первые дни войны»</w:t>
      </w:r>
    </w:p>
    <w:p w:rsidR="00F64B56" w:rsidRPr="0021571E" w:rsidRDefault="0021571E" w:rsidP="0021571E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71E">
        <w:rPr>
          <w:rFonts w:ascii="Times New Roman" w:hAnsi="Times New Roman" w:cs="Times New Roman"/>
          <w:sz w:val="28"/>
          <w:szCs w:val="28"/>
        </w:rPr>
        <w:t>Весть о нападении Германии на Советский Союз в Тюмени узнали во второй половине дня в воскресенье </w:t>
      </w:r>
      <w:r w:rsidRPr="0021571E">
        <w:rPr>
          <w:rFonts w:ascii="Times New Roman" w:hAnsi="Times New Roman" w:cs="Times New Roman"/>
          <w:sz w:val="28"/>
          <w:szCs w:val="28"/>
          <w:u w:val="single"/>
        </w:rPr>
        <w:t xml:space="preserve">22 июня 1941 года. </w:t>
      </w:r>
      <w:r w:rsidRPr="0021571E">
        <w:rPr>
          <w:rFonts w:ascii="Times New Roman" w:hAnsi="Times New Roman" w:cs="Times New Roman"/>
          <w:sz w:val="28"/>
          <w:szCs w:val="28"/>
        </w:rPr>
        <w:t>Городские власти вечером собрали митинг на </w:t>
      </w:r>
      <w:hyperlink r:id="rId8" w:history="1">
        <w:r w:rsidR="00E16637" w:rsidRPr="0021571E">
          <w:rPr>
            <w:rStyle w:val="a5"/>
            <w:rFonts w:ascii="Times New Roman" w:hAnsi="Times New Roman" w:cs="Times New Roman"/>
            <w:sz w:val="28"/>
            <w:szCs w:val="28"/>
          </w:rPr>
          <w:t>Базарной (теперь Центральной) площади </w:t>
        </w:r>
      </w:hyperlink>
      <w:r w:rsidRPr="0021571E">
        <w:rPr>
          <w:rFonts w:ascii="Times New Roman" w:hAnsi="Times New Roman" w:cs="Times New Roman"/>
          <w:sz w:val="28"/>
          <w:szCs w:val="28"/>
        </w:rPr>
        <w:t>города. На митинге было 20 тысяч человек - треть населения тогдашней небольшой Тюмени. Выступили первый секретарь горкома ВКП(б) </w:t>
      </w:r>
      <w:r w:rsidRPr="0021571E">
        <w:rPr>
          <w:rFonts w:ascii="Times New Roman" w:hAnsi="Times New Roman" w:cs="Times New Roman"/>
          <w:b/>
          <w:bCs/>
          <w:sz w:val="28"/>
          <w:szCs w:val="28"/>
        </w:rPr>
        <w:t>Д.С. Купцов</w:t>
      </w:r>
      <w:r w:rsidRPr="0021571E">
        <w:rPr>
          <w:rFonts w:ascii="Times New Roman" w:hAnsi="Times New Roman" w:cs="Times New Roman"/>
          <w:sz w:val="28"/>
          <w:szCs w:val="28"/>
        </w:rPr>
        <w:t>, военком, горожане. </w:t>
      </w:r>
    </w:p>
    <w:p w:rsidR="00F64B56" w:rsidRPr="0021571E" w:rsidRDefault="0021571E" w:rsidP="0021571E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71E">
        <w:rPr>
          <w:rFonts w:ascii="Times New Roman" w:hAnsi="Times New Roman" w:cs="Times New Roman"/>
          <w:sz w:val="28"/>
          <w:szCs w:val="28"/>
        </w:rPr>
        <w:t xml:space="preserve">На следующий день в ответ на указ Президиума Верховного Совета СССР о мобилизации призывных возрастов мужского населения к городскому военкомату, находившемуся на ул. Республики там, где теперь высится многоэтажное здание </w:t>
      </w:r>
      <w:proofErr w:type="spellStart"/>
      <w:r w:rsidRPr="0021571E">
        <w:rPr>
          <w:rFonts w:ascii="Times New Roman" w:hAnsi="Times New Roman" w:cs="Times New Roman"/>
          <w:sz w:val="28"/>
          <w:szCs w:val="28"/>
        </w:rPr>
        <w:t>Главтюменьгеологии</w:t>
      </w:r>
      <w:proofErr w:type="spellEnd"/>
      <w:r w:rsidRPr="0021571E">
        <w:rPr>
          <w:rFonts w:ascii="Times New Roman" w:hAnsi="Times New Roman" w:cs="Times New Roman"/>
          <w:sz w:val="28"/>
          <w:szCs w:val="28"/>
        </w:rPr>
        <w:t xml:space="preserve">, выстроились очереди </w:t>
      </w:r>
      <w:proofErr w:type="spellStart"/>
      <w:r w:rsidRPr="0021571E">
        <w:rPr>
          <w:rFonts w:ascii="Times New Roman" w:hAnsi="Times New Roman" w:cs="Times New Roman"/>
          <w:sz w:val="28"/>
          <w:szCs w:val="28"/>
        </w:rPr>
        <w:t>тюменцев</w:t>
      </w:r>
      <w:proofErr w:type="spellEnd"/>
      <w:r w:rsidRPr="0021571E">
        <w:rPr>
          <w:rFonts w:ascii="Times New Roman" w:hAnsi="Times New Roman" w:cs="Times New Roman"/>
          <w:sz w:val="28"/>
          <w:szCs w:val="28"/>
        </w:rPr>
        <w:t>. </w:t>
      </w:r>
      <w:r w:rsidRPr="0021571E">
        <w:rPr>
          <w:rFonts w:ascii="Times New Roman" w:hAnsi="Times New Roman" w:cs="Times New Roman"/>
          <w:b/>
          <w:bCs/>
          <w:sz w:val="28"/>
          <w:szCs w:val="28"/>
        </w:rPr>
        <w:t>Мобилизации </w:t>
      </w:r>
      <w:r w:rsidRPr="0021571E">
        <w:rPr>
          <w:rFonts w:ascii="Times New Roman" w:hAnsi="Times New Roman" w:cs="Times New Roman"/>
          <w:sz w:val="28"/>
          <w:szCs w:val="28"/>
        </w:rPr>
        <w:t>подлежали мужчины </w:t>
      </w:r>
      <w:r w:rsidRPr="0021571E">
        <w:rPr>
          <w:rFonts w:ascii="Times New Roman" w:hAnsi="Times New Roman" w:cs="Times New Roman"/>
          <w:sz w:val="28"/>
          <w:szCs w:val="28"/>
          <w:u w:val="single"/>
        </w:rPr>
        <w:t>от 1905 до 1918 гг. </w:t>
      </w:r>
      <w:r w:rsidRPr="0021571E">
        <w:rPr>
          <w:rFonts w:ascii="Times New Roman" w:hAnsi="Times New Roman" w:cs="Times New Roman"/>
          <w:sz w:val="28"/>
          <w:szCs w:val="28"/>
        </w:rPr>
        <w:t>рождения. Для фронта забирали автомобили и лошадей. Только 23 июня около 500 человек попросились добровольно отправить их на фронт. Патриотический подъем населения Тюмени был очень высок.</w:t>
      </w:r>
    </w:p>
    <w:p w:rsidR="00F64B56" w:rsidRPr="0021571E" w:rsidRDefault="0021571E" w:rsidP="0021571E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71E">
        <w:rPr>
          <w:rFonts w:ascii="Times New Roman" w:hAnsi="Times New Roman" w:cs="Times New Roman"/>
          <w:sz w:val="28"/>
          <w:szCs w:val="28"/>
        </w:rPr>
        <w:t>Тюменские мужчины, добровольцы и мобилизованные в первые дни войны, попадали в разные войсковые соединения, многие из них воевали под Москвой, защищая столицу в составе </w:t>
      </w:r>
      <w:r w:rsidRPr="0021571E">
        <w:rPr>
          <w:rFonts w:ascii="Times New Roman" w:hAnsi="Times New Roman" w:cs="Times New Roman"/>
          <w:b/>
          <w:bCs/>
          <w:sz w:val="28"/>
          <w:szCs w:val="28"/>
        </w:rPr>
        <w:t>9-й гвардейской стрелковой, 32-й стрелковой, 82-й мотострелковой дивизий и 4-й гвардейской мотострелковой бригады.</w:t>
      </w:r>
    </w:p>
    <w:p w:rsidR="0079504C" w:rsidRPr="00A1545B" w:rsidRDefault="0079504C" w:rsidP="0079504C">
      <w:pPr>
        <w:spacing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504C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="0021571E">
        <w:rPr>
          <w:rFonts w:ascii="Times New Roman" w:hAnsi="Times New Roman" w:cs="Times New Roman"/>
          <w:b/>
          <w:bCs/>
          <w:sz w:val="28"/>
          <w:szCs w:val="28"/>
        </w:rPr>
        <w:t xml:space="preserve"> (учитель)</w:t>
      </w:r>
    </w:p>
    <w:p w:rsidR="0021571E" w:rsidRDefault="001B6273" w:rsidP="0021571E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sz w:val="28"/>
          <w:szCs w:val="28"/>
        </w:rPr>
        <w:t>Красную армию фашисты давили до 1943 года, но потом произошёл переломный момент</w:t>
      </w:r>
      <w:r w:rsidR="00A1545B">
        <w:rPr>
          <w:rFonts w:ascii="Times New Roman" w:hAnsi="Times New Roman" w:cs="Times New Roman"/>
          <w:sz w:val="28"/>
          <w:szCs w:val="28"/>
        </w:rPr>
        <w:t>,</w:t>
      </w:r>
      <w:r w:rsidRPr="0079504C">
        <w:rPr>
          <w:rFonts w:ascii="Times New Roman" w:hAnsi="Times New Roman" w:cs="Times New Roman"/>
          <w:sz w:val="28"/>
          <w:szCs w:val="28"/>
        </w:rPr>
        <w:t xml:space="preserve"> </w:t>
      </w:r>
      <w:r w:rsidR="00A1545B" w:rsidRPr="0079504C">
        <w:rPr>
          <w:rFonts w:ascii="Times New Roman" w:hAnsi="Times New Roman" w:cs="Times New Roman"/>
          <w:sz w:val="28"/>
          <w:szCs w:val="28"/>
        </w:rPr>
        <w:t>и армия</w:t>
      </w:r>
      <w:r w:rsidRPr="0079504C">
        <w:rPr>
          <w:rFonts w:ascii="Times New Roman" w:hAnsi="Times New Roman" w:cs="Times New Roman"/>
          <w:sz w:val="28"/>
          <w:szCs w:val="28"/>
        </w:rPr>
        <w:t xml:space="preserve"> СССР дошла до Берлина!</w:t>
      </w:r>
    </w:p>
    <w:p w:rsidR="0021571E" w:rsidRDefault="0021571E" w:rsidP="0021571E">
      <w:pPr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20A1A" w:rsidRPr="0021571E" w:rsidRDefault="0021571E" w:rsidP="0021571E">
      <w:pPr>
        <w:spacing w:line="240" w:lineRule="auto"/>
        <w:ind w:left="720"/>
        <w:jc w:val="center"/>
        <w:rPr>
          <w:rFonts w:ascii="Times New Roman" w:hAnsi="Times New Roman" w:cs="Times New Roman"/>
          <w:color w:val="434343"/>
          <w:sz w:val="28"/>
          <w:szCs w:val="28"/>
        </w:rPr>
      </w:pPr>
      <w:r w:rsidRPr="0021571E">
        <w:rPr>
          <w:rFonts w:ascii="Times New Roman" w:hAnsi="Times New Roman" w:cs="Times New Roman"/>
          <w:sz w:val="28"/>
          <w:szCs w:val="28"/>
        </w:rPr>
        <w:t>С</w:t>
      </w:r>
      <w:r w:rsidR="00D20A1A" w:rsidRPr="0021571E">
        <w:rPr>
          <w:rStyle w:val="ac"/>
          <w:rFonts w:ascii="Times New Roman" w:hAnsi="Times New Roman" w:cs="Times New Roman"/>
          <w:color w:val="434343"/>
          <w:sz w:val="28"/>
          <w:szCs w:val="28"/>
        </w:rPr>
        <w:t>писок использованных источников</w:t>
      </w:r>
    </w:p>
    <w:p w:rsidR="00D20A1A" w:rsidRDefault="00D20A1A" w:rsidP="0021571E">
      <w:pPr>
        <w:pStyle w:val="ab"/>
        <w:numPr>
          <w:ilvl w:val="0"/>
          <w:numId w:val="11"/>
        </w:numPr>
        <w:shd w:val="clear" w:color="auto" w:fill="FFFFFF"/>
        <w:spacing w:before="150" w:beforeAutospacing="0" w:after="225" w:afterAutospacing="0"/>
        <w:rPr>
          <w:color w:val="434343"/>
          <w:sz w:val="28"/>
          <w:szCs w:val="28"/>
        </w:rPr>
      </w:pPr>
      <w:r w:rsidRPr="00D20A1A">
        <w:rPr>
          <w:color w:val="434343"/>
          <w:sz w:val="28"/>
          <w:szCs w:val="28"/>
        </w:rPr>
        <w:t>Зуев М.Н. История России с древнейших времён до конца ХХ века. М.: Дрофа, 2000.</w:t>
      </w:r>
      <w:r w:rsidRPr="00D20A1A">
        <w:rPr>
          <w:color w:val="434343"/>
          <w:sz w:val="28"/>
          <w:szCs w:val="28"/>
        </w:rPr>
        <w:br/>
        <w:t>2.</w:t>
      </w:r>
      <w:r w:rsidR="0021571E">
        <w:rPr>
          <w:color w:val="434343"/>
          <w:sz w:val="28"/>
          <w:szCs w:val="28"/>
        </w:rPr>
        <w:t xml:space="preserve"> </w:t>
      </w:r>
      <w:r w:rsidRPr="00D20A1A">
        <w:rPr>
          <w:color w:val="434343"/>
          <w:sz w:val="28"/>
          <w:szCs w:val="28"/>
        </w:rPr>
        <w:t xml:space="preserve"> История России с древнейших времён до наших дней. Под ред. А.С. Орлова. М.: Проспект, 2000.</w:t>
      </w:r>
      <w:r w:rsidRPr="00D20A1A">
        <w:rPr>
          <w:color w:val="434343"/>
          <w:sz w:val="28"/>
          <w:szCs w:val="28"/>
        </w:rPr>
        <w:br/>
        <w:t xml:space="preserve">3. </w:t>
      </w:r>
      <w:r w:rsidR="0021571E">
        <w:rPr>
          <w:color w:val="434343"/>
          <w:sz w:val="28"/>
          <w:szCs w:val="28"/>
        </w:rPr>
        <w:t xml:space="preserve"> </w:t>
      </w:r>
      <w:r w:rsidRPr="00D20A1A">
        <w:rPr>
          <w:color w:val="434343"/>
          <w:sz w:val="28"/>
          <w:szCs w:val="28"/>
        </w:rPr>
        <w:t xml:space="preserve">Новейшая история Отечества. XX век. Под ред. А.Ф. Киселева, Э.М. </w:t>
      </w:r>
      <w:proofErr w:type="spellStart"/>
      <w:r w:rsidRPr="00D20A1A">
        <w:rPr>
          <w:color w:val="434343"/>
          <w:sz w:val="28"/>
          <w:szCs w:val="28"/>
        </w:rPr>
        <w:t>Щагина</w:t>
      </w:r>
      <w:proofErr w:type="spellEnd"/>
      <w:r w:rsidRPr="00D20A1A">
        <w:rPr>
          <w:color w:val="434343"/>
          <w:sz w:val="28"/>
          <w:szCs w:val="28"/>
        </w:rPr>
        <w:t>. М., 1998</w:t>
      </w:r>
      <w:r w:rsidRPr="00D20A1A">
        <w:rPr>
          <w:color w:val="434343"/>
          <w:sz w:val="28"/>
          <w:szCs w:val="28"/>
        </w:rPr>
        <w:br/>
        <w:t>4</w:t>
      </w:r>
      <w:r w:rsidR="0021571E">
        <w:rPr>
          <w:color w:val="434343"/>
          <w:sz w:val="28"/>
          <w:szCs w:val="28"/>
        </w:rPr>
        <w:t xml:space="preserve"> </w:t>
      </w:r>
      <w:r w:rsidRPr="00D20A1A">
        <w:rPr>
          <w:color w:val="434343"/>
          <w:sz w:val="28"/>
          <w:szCs w:val="28"/>
        </w:rPr>
        <w:t xml:space="preserve">. История России. ХХ век. Под ред. А.Н. Сахарова. </w:t>
      </w:r>
      <w:proofErr w:type="gramStart"/>
      <w:r w:rsidRPr="00D20A1A">
        <w:rPr>
          <w:color w:val="434343"/>
          <w:sz w:val="28"/>
          <w:szCs w:val="28"/>
        </w:rPr>
        <w:t>М.:АСТ</w:t>
      </w:r>
      <w:proofErr w:type="gramEnd"/>
      <w:r w:rsidRPr="00D20A1A">
        <w:rPr>
          <w:color w:val="434343"/>
          <w:sz w:val="28"/>
          <w:szCs w:val="28"/>
        </w:rPr>
        <w:t>, 1996.</w:t>
      </w:r>
      <w:r w:rsidRPr="00D20A1A">
        <w:rPr>
          <w:color w:val="434343"/>
          <w:sz w:val="28"/>
          <w:szCs w:val="28"/>
        </w:rPr>
        <w:br/>
        <w:t xml:space="preserve">5. </w:t>
      </w:r>
      <w:r w:rsidR="0021571E">
        <w:rPr>
          <w:color w:val="434343"/>
          <w:sz w:val="28"/>
          <w:szCs w:val="28"/>
        </w:rPr>
        <w:t xml:space="preserve"> </w:t>
      </w:r>
      <w:r w:rsidRPr="00D20A1A">
        <w:rPr>
          <w:color w:val="434343"/>
          <w:sz w:val="28"/>
          <w:szCs w:val="28"/>
        </w:rPr>
        <w:t xml:space="preserve">Соколов А.К., </w:t>
      </w:r>
      <w:proofErr w:type="spellStart"/>
      <w:r w:rsidRPr="00D20A1A">
        <w:rPr>
          <w:color w:val="434343"/>
          <w:sz w:val="28"/>
          <w:szCs w:val="28"/>
        </w:rPr>
        <w:t>Тяжельникова</w:t>
      </w:r>
      <w:proofErr w:type="spellEnd"/>
      <w:r w:rsidRPr="00D20A1A">
        <w:rPr>
          <w:color w:val="434343"/>
          <w:sz w:val="28"/>
          <w:szCs w:val="28"/>
        </w:rPr>
        <w:t xml:space="preserve"> В.С. Курс советской истории. 1941–1991. М.: </w:t>
      </w:r>
      <w:proofErr w:type="spellStart"/>
      <w:r w:rsidRPr="00D20A1A">
        <w:rPr>
          <w:color w:val="434343"/>
          <w:sz w:val="28"/>
          <w:szCs w:val="28"/>
        </w:rPr>
        <w:t>Высш</w:t>
      </w:r>
      <w:proofErr w:type="spellEnd"/>
      <w:proofErr w:type="gramStart"/>
      <w:r w:rsidRPr="00D20A1A">
        <w:rPr>
          <w:color w:val="434343"/>
          <w:sz w:val="28"/>
          <w:szCs w:val="28"/>
        </w:rPr>
        <w:t>. школа</w:t>
      </w:r>
      <w:proofErr w:type="gramEnd"/>
      <w:r w:rsidRPr="00D20A1A">
        <w:rPr>
          <w:color w:val="434343"/>
          <w:sz w:val="28"/>
          <w:szCs w:val="28"/>
        </w:rPr>
        <w:t>, 1999</w:t>
      </w:r>
    </w:p>
    <w:p w:rsidR="00C738E4" w:rsidRDefault="00C738E4" w:rsidP="00C738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79504C" w:rsidRPr="0079504C" w:rsidRDefault="0079504C" w:rsidP="0079504C">
      <w:pPr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7950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910" cy="8210152"/>
            <wp:effectExtent l="0" t="0" r="0" b="0"/>
            <wp:docPr id="2" name="Рисунок 2" descr="карт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ртинка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240" cy="822630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9504C" w:rsidRDefault="0079504C" w:rsidP="0079504C">
      <w:pPr>
        <w:spacing w:line="240" w:lineRule="auto"/>
        <w:jc w:val="center"/>
      </w:pPr>
      <w:r w:rsidRPr="0079504C">
        <w:rPr>
          <w:noProof/>
          <w:lang w:eastAsia="ru-RU"/>
        </w:rPr>
        <w:lastRenderedPageBreak/>
        <w:drawing>
          <wp:inline distT="0" distB="0" distL="0" distR="0">
            <wp:extent cx="5935830" cy="7423688"/>
            <wp:effectExtent l="19050" t="0" r="7770" b="0"/>
            <wp:docPr id="3" name="Рисунок 3" descr="карт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ртинка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4C" w:rsidRDefault="0079504C">
      <w:r>
        <w:br w:type="page"/>
      </w:r>
    </w:p>
    <w:p w:rsidR="0079504C" w:rsidRDefault="0079504C" w:rsidP="0079504C">
      <w:pPr>
        <w:spacing w:line="240" w:lineRule="auto"/>
        <w:jc w:val="center"/>
        <w:rPr>
          <w:lang w:val="en-US"/>
        </w:rPr>
      </w:pPr>
      <w:r w:rsidRPr="0079504C">
        <w:rPr>
          <w:noProof/>
          <w:lang w:eastAsia="ru-RU"/>
        </w:rPr>
        <w:lastRenderedPageBreak/>
        <w:drawing>
          <wp:inline distT="0" distB="0" distL="0" distR="0">
            <wp:extent cx="5944623" cy="4788976"/>
            <wp:effectExtent l="19050" t="0" r="0" b="0"/>
            <wp:docPr id="4" name="Рисунок 4" descr="карт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артинка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559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9504C" w:rsidRPr="0079504C" w:rsidRDefault="0079504C" w:rsidP="0079504C">
      <w:pPr>
        <w:spacing w:line="240" w:lineRule="auto"/>
        <w:jc w:val="center"/>
        <w:rPr>
          <w:lang w:val="en-US"/>
        </w:rPr>
      </w:pPr>
    </w:p>
    <w:p w:rsidR="0079504C" w:rsidRPr="0079504C" w:rsidRDefault="0079504C" w:rsidP="0079504C">
      <w:pPr>
        <w:ind w:firstLine="708"/>
        <w:jc w:val="both"/>
      </w:pPr>
    </w:p>
    <w:p w:rsidR="0079504C" w:rsidRPr="0079504C" w:rsidRDefault="0079504C" w:rsidP="0079504C">
      <w:pPr>
        <w:jc w:val="right"/>
      </w:pPr>
      <w:r w:rsidRPr="0079504C">
        <w:rPr>
          <w:noProof/>
          <w:lang w:eastAsia="ru-RU"/>
        </w:rPr>
        <w:lastRenderedPageBreak/>
        <w:drawing>
          <wp:inline distT="0" distB="0" distL="0" distR="0">
            <wp:extent cx="5916801" cy="3378631"/>
            <wp:effectExtent l="0" t="0" r="7749" b="0"/>
            <wp:docPr id="11" name="Рисунок 5" descr="rfhnbyr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rfhnbyrf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690" cy="3383136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79504C" w:rsidRDefault="0079504C">
      <w:pPr>
        <w:rPr>
          <w:lang w:val="en-US"/>
        </w:rPr>
      </w:pPr>
      <w:r w:rsidRPr="0079504C">
        <w:rPr>
          <w:noProof/>
          <w:lang w:eastAsia="ru-RU"/>
        </w:rPr>
        <w:drawing>
          <wp:inline distT="0" distB="0" distL="0" distR="0">
            <wp:extent cx="3816424" cy="2448272"/>
            <wp:effectExtent l="0" t="0" r="0" b="0"/>
            <wp:docPr id="7" name="Рисунок 7" descr="карт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ртинка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424" cy="2448272"/>
                    </a:xfrm>
                    <a:prstGeom prst="rect">
                      <a:avLst/>
                    </a:prstGeom>
                    <a:effectLst>
                      <a:innerShdw blurRad="63500" dist="50800" dir="13500000">
                        <a:prstClr val="black">
                          <a:alpha val="50000"/>
                        </a:prstClr>
                      </a:innerShdw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79504C">
        <w:rPr>
          <w:noProof/>
          <w:lang w:eastAsia="ru-RU"/>
        </w:rPr>
        <w:drawing>
          <wp:inline distT="0" distB="0" distL="0" distR="0">
            <wp:extent cx="3779912" cy="2448273"/>
            <wp:effectExtent l="0" t="0" r="0" b="0"/>
            <wp:docPr id="6" name="Рисунок 6" descr="карт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артинка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12" cy="244827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79504C" w:rsidRDefault="0079504C">
      <w:pPr>
        <w:rPr>
          <w:lang w:val="en-US"/>
        </w:rPr>
      </w:pPr>
      <w:r w:rsidRPr="0079504C">
        <w:rPr>
          <w:noProof/>
          <w:lang w:eastAsia="ru-RU"/>
        </w:rPr>
        <w:lastRenderedPageBreak/>
        <w:drawing>
          <wp:inline distT="0" distB="0" distL="0" distR="0">
            <wp:extent cx="5940425" cy="2772484"/>
            <wp:effectExtent l="19050" t="0" r="3175" b="0"/>
            <wp:docPr id="8" name="Рисунок 8" descr="карт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ртинка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248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9504C" w:rsidRDefault="0079504C">
      <w:pPr>
        <w:rPr>
          <w:lang w:val="en-US"/>
        </w:rPr>
      </w:pPr>
    </w:p>
    <w:p w:rsidR="0079504C" w:rsidRDefault="0079504C">
      <w:pPr>
        <w:rPr>
          <w:lang w:val="en-US"/>
        </w:rPr>
      </w:pPr>
      <w:r>
        <w:rPr>
          <w:lang w:val="en-US"/>
        </w:rPr>
        <w:br w:type="page"/>
      </w:r>
    </w:p>
    <w:p w:rsidR="0079504C" w:rsidRDefault="0079504C">
      <w:pPr>
        <w:rPr>
          <w:lang w:val="en-US"/>
        </w:rPr>
      </w:pPr>
      <w:r w:rsidRPr="0079504C">
        <w:rPr>
          <w:noProof/>
          <w:lang w:eastAsia="ru-RU"/>
        </w:rPr>
        <w:lastRenderedPageBreak/>
        <w:drawing>
          <wp:inline distT="0" distB="0" distL="0" distR="0">
            <wp:extent cx="4355976" cy="3888432"/>
            <wp:effectExtent l="19050" t="0" r="6474" b="0"/>
            <wp:docPr id="9" name="Рисунок 9" descr="карт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ртинка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976" cy="388843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9504C" w:rsidRPr="0079504C" w:rsidRDefault="0079504C">
      <w:pPr>
        <w:rPr>
          <w:lang w:val="en-US"/>
        </w:rPr>
      </w:pPr>
      <w:r w:rsidRPr="0079504C">
        <w:rPr>
          <w:noProof/>
          <w:lang w:eastAsia="ru-RU"/>
        </w:rPr>
        <w:drawing>
          <wp:inline distT="0" distB="0" distL="0" distR="0">
            <wp:extent cx="4644008" cy="3888432"/>
            <wp:effectExtent l="19050" t="0" r="4192" b="0"/>
            <wp:docPr id="10" name="Рисунок 10" descr="карт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картинка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008" cy="388843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79504C" w:rsidRPr="0079504C" w:rsidSect="00CE57CD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498" w:rsidRDefault="00310498" w:rsidP="00C738E4">
      <w:pPr>
        <w:spacing w:after="0" w:line="240" w:lineRule="auto"/>
      </w:pPr>
      <w:r>
        <w:separator/>
      </w:r>
    </w:p>
  </w:endnote>
  <w:endnote w:type="continuationSeparator" w:id="0">
    <w:p w:rsidR="00310498" w:rsidRDefault="00310498" w:rsidP="00C7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8750351"/>
      <w:docPartObj>
        <w:docPartGallery w:val="Page Numbers (Bottom of Page)"/>
        <w:docPartUnique/>
      </w:docPartObj>
    </w:sdtPr>
    <w:sdtEndPr/>
    <w:sdtContent>
      <w:p w:rsidR="00D20A1A" w:rsidRDefault="00D20A1A">
        <w:pPr>
          <w:pStyle w:val="a9"/>
          <w:jc w:val="right"/>
        </w:pPr>
      </w:p>
      <w:p w:rsidR="00D20A1A" w:rsidRDefault="00D20A1A">
        <w:pPr>
          <w:pStyle w:val="a9"/>
          <w:jc w:val="right"/>
        </w:pPr>
      </w:p>
      <w:p w:rsidR="00D20A1A" w:rsidRDefault="00D20A1A">
        <w:pPr>
          <w:pStyle w:val="a9"/>
          <w:jc w:val="right"/>
        </w:pPr>
      </w:p>
      <w:p w:rsidR="00D20A1A" w:rsidRDefault="00D20A1A">
        <w:pPr>
          <w:pStyle w:val="a9"/>
          <w:jc w:val="right"/>
        </w:pPr>
      </w:p>
      <w:p w:rsidR="00C738E4" w:rsidRDefault="00C738E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287">
          <w:rPr>
            <w:noProof/>
          </w:rPr>
          <w:t>13</w:t>
        </w:r>
        <w:r>
          <w:fldChar w:fldCharType="end"/>
        </w:r>
      </w:p>
    </w:sdtContent>
  </w:sdt>
  <w:p w:rsidR="00C738E4" w:rsidRDefault="00C738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498" w:rsidRDefault="00310498" w:rsidP="00C738E4">
      <w:pPr>
        <w:spacing w:after="0" w:line="240" w:lineRule="auto"/>
      </w:pPr>
      <w:r>
        <w:separator/>
      </w:r>
    </w:p>
  </w:footnote>
  <w:footnote w:type="continuationSeparator" w:id="0">
    <w:p w:rsidR="00310498" w:rsidRDefault="00310498" w:rsidP="00C73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A5EAF"/>
    <w:multiLevelType w:val="hybridMultilevel"/>
    <w:tmpl w:val="1228E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26F57"/>
    <w:multiLevelType w:val="hybridMultilevel"/>
    <w:tmpl w:val="67A6B208"/>
    <w:lvl w:ilvl="0" w:tplc="4D925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406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46A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9A8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68D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CB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EAFE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168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8AD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3576DB"/>
    <w:multiLevelType w:val="hybridMultilevel"/>
    <w:tmpl w:val="2654C106"/>
    <w:lvl w:ilvl="0" w:tplc="BE902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AC1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7C1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669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008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BA4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BE3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2F0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645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98F6AD4"/>
    <w:multiLevelType w:val="hybridMultilevel"/>
    <w:tmpl w:val="40D0C12E"/>
    <w:lvl w:ilvl="0" w:tplc="84228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14D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A4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90E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04F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E2E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C62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BAA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D0E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C4E4382"/>
    <w:multiLevelType w:val="hybridMultilevel"/>
    <w:tmpl w:val="1D3E2FA4"/>
    <w:lvl w:ilvl="0" w:tplc="19066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D42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7E3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28F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AED5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A0E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CA0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8B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10A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8940D84"/>
    <w:multiLevelType w:val="hybridMultilevel"/>
    <w:tmpl w:val="416E9CCA"/>
    <w:lvl w:ilvl="0" w:tplc="95DE0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E57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4E5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1C6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543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12E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F2B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042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D2E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A542C81"/>
    <w:multiLevelType w:val="hybridMultilevel"/>
    <w:tmpl w:val="F1BAF096"/>
    <w:lvl w:ilvl="0" w:tplc="53D80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049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0C6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2F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CE9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CB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5650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6EE1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769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C953274"/>
    <w:multiLevelType w:val="hybridMultilevel"/>
    <w:tmpl w:val="738ADACC"/>
    <w:lvl w:ilvl="0" w:tplc="608EB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FE3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68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982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0C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CFC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704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2A4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0A8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32A1CA6"/>
    <w:multiLevelType w:val="hybridMultilevel"/>
    <w:tmpl w:val="76587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85AAA"/>
    <w:multiLevelType w:val="hybridMultilevel"/>
    <w:tmpl w:val="07AA63C6"/>
    <w:lvl w:ilvl="0" w:tplc="FB0EF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E26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C6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E48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F0D1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1C8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7A6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16AE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DED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55355AA"/>
    <w:multiLevelType w:val="hybridMultilevel"/>
    <w:tmpl w:val="51AC8398"/>
    <w:lvl w:ilvl="0" w:tplc="C26A0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463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4E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21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88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F6E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BC7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EEFF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6D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F8A22AF"/>
    <w:multiLevelType w:val="hybridMultilevel"/>
    <w:tmpl w:val="99C6ED24"/>
    <w:lvl w:ilvl="0" w:tplc="0DF48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488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1C9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CC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5C7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987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26B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32D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C48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9"/>
  </w:num>
  <w:num w:numId="10">
    <w:abstractNumId w:val="5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04C"/>
    <w:rsid w:val="001B6273"/>
    <w:rsid w:val="0021571E"/>
    <w:rsid w:val="00310498"/>
    <w:rsid w:val="004310E5"/>
    <w:rsid w:val="00466BD0"/>
    <w:rsid w:val="006047BB"/>
    <w:rsid w:val="00786A39"/>
    <w:rsid w:val="0079504C"/>
    <w:rsid w:val="00811E2F"/>
    <w:rsid w:val="00863287"/>
    <w:rsid w:val="00A1545B"/>
    <w:rsid w:val="00C110EE"/>
    <w:rsid w:val="00C738E4"/>
    <w:rsid w:val="00CE57CD"/>
    <w:rsid w:val="00D20A1A"/>
    <w:rsid w:val="00E16637"/>
    <w:rsid w:val="00EF4B54"/>
    <w:rsid w:val="00F6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3A5C02-89C8-44AF-8A6D-ECB54A2E6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0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504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73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C73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38E4"/>
  </w:style>
  <w:style w:type="paragraph" w:styleId="a9">
    <w:name w:val="footer"/>
    <w:basedOn w:val="a"/>
    <w:link w:val="aa"/>
    <w:uiPriority w:val="99"/>
    <w:unhideWhenUsed/>
    <w:rsid w:val="00C73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38E4"/>
  </w:style>
  <w:style w:type="paragraph" w:styleId="ab">
    <w:name w:val="Normal (Web)"/>
    <w:basedOn w:val="a"/>
    <w:uiPriority w:val="99"/>
    <w:semiHidden/>
    <w:unhideWhenUsed/>
    <w:rsid w:val="00D20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20A1A"/>
    <w:rPr>
      <w:b/>
      <w:bCs/>
    </w:rPr>
  </w:style>
  <w:style w:type="paragraph" w:styleId="ad">
    <w:name w:val="List Paragraph"/>
    <w:basedOn w:val="a"/>
    <w:uiPriority w:val="34"/>
    <w:qFormat/>
    <w:rsid w:val="002157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24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960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815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341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741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277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247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4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25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788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56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41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77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71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25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09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85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24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6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023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52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60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96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976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23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92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82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63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8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24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82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3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805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69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68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fe-rgs.ru/3096-glavnaya-ploschad-tyumeni-centralnaya.html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4%D0%BE%D0%B3%D0%BE%D0%B2%D0%BE%D1%80_%D0%BE_%D0%BD%D0%B5%D0%BD%D0%B0%D0%BF%D0%B0%D0%B4%D0%B5%D0%BD%D0%B8%D0%B8_%D0%BC%D0%B5%D0%B6%D0%B4%D1%83_%D0%93%D0%B5%D1%80%D0%BC%D0%B0%D0%BD%D0%B8%D0%B5%D0%B9_%D0%B8_%D0%A1%D0%BE%D0%B2%D0%B5%D1%82%D1%81%D0%BA%D0%B8%D0%BC_%D0%A1%D0%BE%D1%8E%D0%B7%D0%BE%D0%BC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1499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3</cp:revision>
  <dcterms:created xsi:type="dcterms:W3CDTF">2020-05-07T10:36:00Z</dcterms:created>
  <dcterms:modified xsi:type="dcterms:W3CDTF">2020-05-07T10:41:00Z</dcterms:modified>
</cp:coreProperties>
</file>