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24" w:rsidRDefault="00417D24" w:rsidP="00417D2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17D24">
        <w:rPr>
          <w:sz w:val="28"/>
          <w:szCs w:val="28"/>
        </w:rPr>
        <w:t xml:space="preserve">Аннотация к рабочей учебной программе </w:t>
      </w:r>
    </w:p>
    <w:p w:rsidR="00417D24" w:rsidRPr="00417D24" w:rsidRDefault="00417D24" w:rsidP="00417D2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17D24">
        <w:rPr>
          <w:sz w:val="28"/>
          <w:szCs w:val="28"/>
        </w:rPr>
        <w:t>по</w:t>
      </w:r>
      <w:proofErr w:type="gramEnd"/>
      <w:r w:rsidRPr="00417D24">
        <w:rPr>
          <w:sz w:val="28"/>
          <w:szCs w:val="28"/>
        </w:rPr>
        <w:t xml:space="preserve"> основам финансовой грамотности</w:t>
      </w:r>
    </w:p>
    <w:p w:rsidR="00417D24" w:rsidRPr="007441F8" w:rsidRDefault="00417D24" w:rsidP="00417D24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86C5E">
        <w:rPr>
          <w:sz w:val="24"/>
          <w:szCs w:val="24"/>
        </w:rPr>
        <w:t xml:space="preserve">Рабочая программа по курсу «Основы финансовой </w:t>
      </w:r>
      <w:proofErr w:type="gramStart"/>
      <w:r w:rsidRPr="00D86C5E">
        <w:rPr>
          <w:sz w:val="24"/>
          <w:szCs w:val="24"/>
        </w:rPr>
        <w:t>грамотности»  составлена</w:t>
      </w:r>
      <w:proofErr w:type="gramEnd"/>
      <w:r w:rsidRPr="00D86C5E">
        <w:rPr>
          <w:sz w:val="24"/>
          <w:szCs w:val="24"/>
        </w:rPr>
        <w:t xml:space="preserve"> в соответствии с </w:t>
      </w:r>
      <w:r w:rsidRPr="00D86C5E">
        <w:rPr>
          <w:b w:val="0"/>
          <w:sz w:val="24"/>
          <w:szCs w:val="24"/>
        </w:rPr>
        <w:t>Распоряжением Правительства РФ от 25 сентября 2017 г. № 2039-р  «Об утверждении Стратегии повышения финансовой грамотности в Российской Федерации на 2017 - 2023 гг.», Проектом 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</w:t>
      </w:r>
      <w:r w:rsidRPr="00D86C5E">
        <w:rPr>
          <w:sz w:val="24"/>
          <w:szCs w:val="24"/>
        </w:rPr>
        <w:t xml:space="preserve"> </w:t>
      </w:r>
      <w:hyperlink r:id="rId4" w:history="1">
        <w:r w:rsidRPr="00D86C5E">
          <w:rPr>
            <w:rStyle w:val="a5"/>
            <w:b w:val="0"/>
            <w:sz w:val="24"/>
            <w:szCs w:val="24"/>
          </w:rPr>
          <w:t>http://www.minfin.ru/ru/om/fingram/</w:t>
        </w:r>
      </w:hyperlink>
      <w:r w:rsidRPr="00D86C5E">
        <w:rPr>
          <w:b w:val="0"/>
          <w:sz w:val="24"/>
          <w:szCs w:val="24"/>
        </w:rPr>
        <w:t xml:space="preserve">; Концепции Национальной программы повышения уровня финансовой грамотности населения Российской Федерации ; </w:t>
      </w:r>
      <w:r>
        <w:rPr>
          <w:b w:val="0"/>
          <w:sz w:val="24"/>
          <w:szCs w:val="24"/>
        </w:rPr>
        <w:t>Письма</w:t>
      </w:r>
      <w:r w:rsidRPr="007441F8">
        <w:rPr>
          <w:b w:val="0"/>
          <w:sz w:val="24"/>
          <w:szCs w:val="24"/>
        </w:rPr>
        <w:t xml:space="preserve"> Министерства образования и науки РФ №08-1045 от 7.08.2014 «Об изучении основ бюджетной грамотности в системе образования»;</w:t>
      </w:r>
      <w:r>
        <w:rPr>
          <w:b w:val="0"/>
          <w:sz w:val="24"/>
          <w:szCs w:val="24"/>
        </w:rPr>
        <w:t xml:space="preserve"> </w:t>
      </w:r>
      <w:r w:rsidRPr="00D86C5E">
        <w:rPr>
          <w:b w:val="0"/>
          <w:sz w:val="24"/>
          <w:szCs w:val="24"/>
        </w:rPr>
        <w:t xml:space="preserve">Методических рекомендаций по разработке и реализации программы курса «Основы финансовой грамотности» в общеобразовательных организациях, Банк России; </w:t>
      </w:r>
      <w:r w:rsidRPr="007441F8">
        <w:rPr>
          <w:b w:val="0"/>
          <w:sz w:val="24"/>
          <w:szCs w:val="24"/>
        </w:rPr>
        <w:t>Соглашения Департамента науки и образования Тюменской области и Центрального банка Российской Федерации в области повышения финансовой грамотности обучающихся образовательных организаций в  Российской Федерации  на 2017-2021  гг. от 30.10. 2017 г.</w:t>
      </w:r>
    </w:p>
    <w:p w:rsidR="00417D24" w:rsidRPr="00D7431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74314">
        <w:rPr>
          <w:rFonts w:ascii="Times New Roman" w:hAnsi="Times New Roman" w:cs="Times New Roman"/>
          <w:sz w:val="24"/>
          <w:szCs w:val="24"/>
        </w:rPr>
        <w:t xml:space="preserve">Методическое обеспечение программы данного курса – учебно-методический комплект, включающий учебник и презентации, автор – С.В. </w:t>
      </w:r>
      <w:proofErr w:type="gramStart"/>
      <w:r w:rsidRPr="00D74314">
        <w:rPr>
          <w:rFonts w:ascii="Times New Roman" w:hAnsi="Times New Roman" w:cs="Times New Roman"/>
          <w:sz w:val="24"/>
          <w:szCs w:val="24"/>
        </w:rPr>
        <w:t>Толмачева  «</w:t>
      </w:r>
      <w:proofErr w:type="gramEnd"/>
      <w:r w:rsidRPr="00D74314">
        <w:rPr>
          <w:rFonts w:ascii="Times New Roman" w:hAnsi="Times New Roman" w:cs="Times New Roman"/>
          <w:sz w:val="24"/>
          <w:szCs w:val="24"/>
        </w:rPr>
        <w:t>Основы финансовой грамотности. Цифровой мир», М. «Просвещение», 2019.</w:t>
      </w:r>
    </w:p>
    <w:p w:rsidR="00417D24" w:rsidRPr="00D7431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3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Целью реализации курса </w:t>
      </w:r>
      <w:r w:rsidRPr="00D743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«Основы финансовой грамотности» </w:t>
      </w:r>
      <w:r w:rsidRPr="00D74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формирование специальных компетенций в области управления личными </w:t>
      </w:r>
      <w:proofErr w:type="gramStart"/>
      <w:r w:rsidRPr="00D74314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финансами  обучающихся</w:t>
      </w:r>
      <w:proofErr w:type="gramEnd"/>
      <w:r w:rsidRPr="00D743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современном цифровом мире.</w:t>
      </w:r>
    </w:p>
    <w:p w:rsidR="00417D24" w:rsidRPr="00D74314" w:rsidRDefault="00417D24" w:rsidP="0041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14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74314">
        <w:rPr>
          <w:rFonts w:ascii="Times New Roman" w:hAnsi="Times New Roman" w:cs="Times New Roman"/>
          <w:sz w:val="24"/>
          <w:szCs w:val="24"/>
        </w:rPr>
        <w:t xml:space="preserve"> </w:t>
      </w:r>
      <w:r w:rsidRPr="00D74314">
        <w:rPr>
          <w:rFonts w:ascii="Times New Roman" w:hAnsi="Times New Roman" w:cs="Times New Roman"/>
          <w:b/>
          <w:sz w:val="24"/>
          <w:szCs w:val="24"/>
        </w:rPr>
        <w:t>освоения курса «Основы финансовой грамотности»</w:t>
      </w:r>
    </w:p>
    <w:p w:rsidR="00417D24" w:rsidRPr="00D74314" w:rsidRDefault="00417D24" w:rsidP="00417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31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D74314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417D2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74314">
        <w:rPr>
          <w:rFonts w:ascii="Times New Roman" w:hAnsi="Times New Roman" w:cs="Times New Roman"/>
          <w:shd w:val="clear" w:color="auto" w:fill="FFFFFF"/>
        </w:rPr>
        <w:t>–  ориентация  обучающихся  на  достижение  личного  счастья,  реализацию  позитивных жизненных перспектив, инициативность, креативность, готовность  и способность к личностному самоопределению, способность ставить цели и  строить жизненные планы;  –  готовность и способность обеспечить себе и своим близким достойную  жизнь в процессе самостоятельной, творческой и ответственной деятельности;  –  готовность  и  способность  обучающихся  к  отстаиванию  личного  достоинства,  собственного  мнения,  готовность  и  способность  вырабатывать  собственную позицию</w:t>
      </w:r>
    </w:p>
    <w:p w:rsidR="00417D2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t xml:space="preserve">–  гражданственность,  гражданская  позиция  активного  и  ответственного  члена  российского  общества,  осознающего  свои  конституционные  права  и  обязанности,  уважающего  закон  и  правопорядок,  осознанно  принимающего  традиционные  национальные  и  общечеловеческие  гуманистические  и  демократические ценности, готового к участию в общественной жизни;  –  признание </w:t>
      </w:r>
      <w:proofErr w:type="spellStart"/>
      <w:r w:rsidRPr="006A08B0">
        <w:rPr>
          <w:rFonts w:ascii="Times New Roman" w:hAnsi="Times New Roman" w:cs="Times New Roman"/>
          <w:shd w:val="clear" w:color="auto" w:fill="FFFFFF"/>
        </w:rPr>
        <w:t>неотчуждаемости</w:t>
      </w:r>
      <w:proofErr w:type="spellEnd"/>
      <w:r w:rsidRPr="006A08B0">
        <w:rPr>
          <w:rFonts w:ascii="Times New Roman" w:hAnsi="Times New Roman" w:cs="Times New Roman"/>
          <w:shd w:val="clear" w:color="auto" w:fill="FFFFFF"/>
        </w:rPr>
        <w:t xml:space="preserve"> основных прав и свобод человека, которые  принадлежат каждому от рождения, готовность к осуществлению собственных  прав и свобод без нарушения прав и свобод других лиц, готовность отстаивать  собственные  права  и  свободы  человека  и  гражданина  согласно  общепризнанным принципам и нормам международного права и в соответствии  с Конституцией Российской Федерации, правовая и политическая грамотность;</w:t>
      </w:r>
    </w:p>
    <w:p w:rsidR="00417D2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t xml:space="preserve">–  мировоззрение, соответствующее современному уровню развития науки и  общественной практики, основанное  на  диалоге культур, а также  различных  форм общественного сознания, осознание своего места в поликультурном мире;   –  </w:t>
      </w:r>
      <w:proofErr w:type="spellStart"/>
      <w:r w:rsidRPr="006A08B0">
        <w:rPr>
          <w:rFonts w:ascii="Times New Roman" w:hAnsi="Times New Roman" w:cs="Times New Roman"/>
          <w:shd w:val="clear" w:color="auto" w:fill="FFFFFF"/>
        </w:rPr>
        <w:t>интериоризация</w:t>
      </w:r>
      <w:proofErr w:type="spellEnd"/>
      <w:r w:rsidRPr="006A08B0">
        <w:rPr>
          <w:rFonts w:ascii="Times New Roman" w:hAnsi="Times New Roman" w:cs="Times New Roman"/>
          <w:shd w:val="clear" w:color="auto" w:fill="FFFFFF"/>
        </w:rPr>
        <w:t xml:space="preserve">  ценностей  демократии  и  социальной  солидарности,  готовность к договорному регулированию отношений в группе или социальной  организации;  –  готовность  обучающихся  к  конструктивному  участию  в  принятии  решений, затрагивающих их права и интересы, в том числе в различных формах  общественной  самоорганизации,  самоуправления,  общественно  значимой  деятельности;  </w:t>
      </w:r>
    </w:p>
    <w:p w:rsidR="00417D2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6A08B0">
        <w:rPr>
          <w:rFonts w:ascii="Times New Roman" w:hAnsi="Times New Roman" w:cs="Times New Roman"/>
          <w:shd w:val="clear" w:color="auto" w:fill="FFFFFF"/>
        </w:rPr>
        <w:t>–  нравственное</w:t>
      </w:r>
      <w:proofErr w:type="gramEnd"/>
      <w:r w:rsidRPr="006A08B0">
        <w:rPr>
          <w:rFonts w:ascii="Times New Roman" w:hAnsi="Times New Roman" w:cs="Times New Roman"/>
          <w:shd w:val="clear" w:color="auto" w:fill="FFFFFF"/>
        </w:rPr>
        <w:t xml:space="preserve">  сознание  и  поведение  на  основе  усвоения  общечеловеческих  ценностей,  толерантного  сознания  и  поведения  в  поликультурном  мире,  готовности  и  способности  вести  диалог  с  другими  людьми,  достигать  в  нем  взаимопонимания,  находить  общие  цели  и  сотрудничать для их достижения;   –  принятие  гуманистических  ценностей,  осознанное,  уважительное  и  доброжелательное  отношение  к  другому  человеку,  его  мнению,  мировоззрению;</w:t>
      </w:r>
    </w:p>
    <w:p w:rsidR="00417D2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lastRenderedPageBreak/>
        <w:t xml:space="preserve">–  формирование  выраженной  в  поведении  нравственной  позиции,  в  том  числе способности к сознательному выбору добра, нравственного сознания и  поведения на  основе  усвоения  общечеловеческих ценностей  и  нравственных  чувств (чести, долга, справедливости, милосердия и дружелюбия);   –  развитие  компетенций  сотрудничества  со  сверстниками,  детьми  младшего  возраста,  взрослыми  в  образовательной,  общественно  полезной,  учебно-исследовательской, проектной и других видах деятельности.  </w:t>
      </w:r>
    </w:p>
    <w:p w:rsidR="00417D2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6A08B0">
        <w:rPr>
          <w:rFonts w:ascii="Times New Roman" w:hAnsi="Times New Roman" w:cs="Times New Roman"/>
          <w:shd w:val="clear" w:color="auto" w:fill="FFFFFF"/>
        </w:rPr>
        <w:t>–  готовность</w:t>
      </w:r>
      <w:proofErr w:type="gramEnd"/>
      <w:r w:rsidRPr="006A08B0">
        <w:rPr>
          <w:rFonts w:ascii="Times New Roman" w:hAnsi="Times New Roman" w:cs="Times New Roman"/>
          <w:shd w:val="clear" w:color="auto" w:fill="FFFFFF"/>
        </w:rPr>
        <w:t xml:space="preserve"> и способность к образованию, в том числе самообразованию,  на  протяжении  всей  жизни;  сознательное  отношение  к  непрерывному  образованию  как  условию  успешной  профессиональной  и  общественной  деятельности;   –  экологическая культура, бережное отношения к родной земле, природным  богатствам  России  и  мира;  понимание  влияния  социально-экономических  процессов  на  состояние  природной  и  социальной  среды,  ответственность  за  состояние  природных  ресурсов</w:t>
      </w:r>
    </w:p>
    <w:p w:rsidR="00417D24" w:rsidRDefault="00417D24" w:rsidP="00417D2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08B0">
        <w:rPr>
          <w:rFonts w:ascii="Times New Roman" w:hAnsi="Times New Roman" w:cs="Times New Roman"/>
          <w:shd w:val="clear" w:color="auto" w:fill="FFFFFF"/>
        </w:rPr>
        <w:t>–  уважение  ко  всем  формам  собственности,  готовность  к  защите  своей  собственности,   –  осознанный  выбор  будущей  профессии  как  путь  и  способ  реализации  собственных жизненных планов;  –  готовность обучающихся к трудовой профессиональной деятельности как  к  возможности участия в  решении  личных, общественных, государственных,  общенациональных проблем;  –  потребность  трудиться,  уважение  к  труду  и  людям  труда,  трудовым  достижениям,  добросовестное,  ответственное  и  творческое  отношение  к  разным видам трудовой деятельности;  –  готовность  к  самообслуживанию,  включая  обучение  и  выполнение  домашних обязанностей.</w:t>
      </w:r>
    </w:p>
    <w:p w:rsidR="00417D24" w:rsidRPr="006A08B0" w:rsidRDefault="00417D24" w:rsidP="00417D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</w:t>
      </w:r>
      <w:r w:rsidRPr="006A08B0">
        <w:rPr>
          <w:rFonts w:ascii="Times New Roman" w:hAnsi="Times New Roman"/>
          <w:b/>
          <w:sz w:val="24"/>
          <w:szCs w:val="24"/>
        </w:rPr>
        <w:t>етапредметные</w:t>
      </w:r>
      <w:proofErr w:type="spellEnd"/>
      <w:r w:rsidRPr="006A08B0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417D24" w:rsidRPr="006A08B0" w:rsidRDefault="00417D24" w:rsidP="00417D2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08B0">
        <w:rPr>
          <w:rFonts w:ascii="Times New Roman" w:hAnsi="Times New Roman"/>
          <w:u w:val="single"/>
        </w:rPr>
        <w:t>Регулятивные универсальные учебные действия</w:t>
      </w:r>
      <w:r>
        <w:rPr>
          <w:rFonts w:ascii="Times New Roman" w:hAnsi="Times New Roman"/>
        </w:rPr>
        <w:t xml:space="preserve">: </w:t>
      </w:r>
      <w:r w:rsidRPr="006A08B0">
        <w:rPr>
          <w:rFonts w:ascii="Times New Roman" w:hAnsi="Times New Roman"/>
        </w:rPr>
        <w:t>Выпускник научится:  –  самостоятельно  определять  цели,  задавать  параметры  и  критерии,  по  которым можно определить, что цель достигнута;  –  оценивать  возможные  последствия  достижения  поставленной  цели  в  деятельности, собственной жизни и жизни окружающих людей, основываясь на  соображениях этики и морали;  –  ставить  и  формулировать  собственные  задачи  в  образовательной  деятельности и жизненных ситуациях;  –  оценивать ресурсы, в том числе время и другие нематериальные ресурсы,  необходимые для достижения поставленной цели;  –  выбирать  путь  достижения  цели,  планировать  решение  поставленных  задач, оптимизируя материальные и нематериальные затраты;   –  организовывать  эффективный  поиск  ресурсов,  необходимых  для  достижения поставленной цели;  –  сопоставлять полученный результат деятельности с поставленной заранее  целью.</w:t>
      </w:r>
    </w:p>
    <w:p w:rsidR="00417D24" w:rsidRDefault="00417D24" w:rsidP="00417D24">
      <w:pPr>
        <w:spacing w:after="0"/>
        <w:jc w:val="both"/>
        <w:rPr>
          <w:rFonts w:ascii="Times New Roman" w:hAnsi="Times New Roman" w:cs="Times New Roman"/>
        </w:rPr>
      </w:pPr>
      <w:r w:rsidRPr="006A08B0">
        <w:rPr>
          <w:rFonts w:ascii="Times New Roman" w:hAnsi="Times New Roman" w:cs="Times New Roman"/>
        </w:rPr>
        <w:t xml:space="preserve">      </w:t>
      </w:r>
      <w:r w:rsidRPr="006A08B0">
        <w:rPr>
          <w:rFonts w:ascii="Times New Roman" w:hAnsi="Times New Roman" w:cs="Times New Roman"/>
          <w:u w:val="single"/>
        </w:rPr>
        <w:t>Познавательные универсальные учебные действия</w:t>
      </w:r>
      <w:r>
        <w:rPr>
          <w:rFonts w:ascii="Times New Roman" w:hAnsi="Times New Roman" w:cs="Times New Roman"/>
          <w:u w:val="single"/>
        </w:rPr>
        <w:t xml:space="preserve">: </w:t>
      </w:r>
      <w:r w:rsidRPr="006A08B0">
        <w:rPr>
          <w:rFonts w:ascii="Times New Roman" w:hAnsi="Times New Roman" w:cs="Times New Roman"/>
        </w:rPr>
        <w:t>Выпускник научится:   –  искать  и  находить  обобщенные  способы  решения  задач,  в  том  числе,  осуществлять  развернутый  информационный  поиск  и  ставить  на  его  основе  новые (учебные и познавательные) задачи;  –  критически  оценивать  и  интерпретировать  информацию  с  разных  позиций,  распознавать  и  фиксировать  противоречия  в  информационных  источниках;  –  использовать  различные  модельно-схематические  средства  для  представления  существенных  связей  и  отношений,  а  также  противоречий,  выявленных в информационных источниках;  –  находить и приводить критические аргументы в отношении действий и  суждений другого; спокойно и разумно относиться к критическим замечаниям в  отношении собственного суждения, рассматривать их как ресурс собственного  развития;  –  выходить за рамки учебного предмета и осуществлять целенаправленный  поиск возможностей для  широкого переноса средств и способов действия;  –  выстраивать  индивидуальную  образовательную  траекторию,  учитывая  ограничения со стороны других участников и ресурсные ограничения;  –  менять и удерживать разные позиции в познавательной деятельности.</w:t>
      </w:r>
    </w:p>
    <w:p w:rsidR="00417D24" w:rsidRDefault="00417D24" w:rsidP="00417D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A08B0">
        <w:rPr>
          <w:rFonts w:ascii="Times New Roman" w:hAnsi="Times New Roman" w:cs="Times New Roman"/>
        </w:rPr>
        <w:t xml:space="preserve"> </w:t>
      </w:r>
      <w:r w:rsidRPr="006A08B0">
        <w:rPr>
          <w:rFonts w:ascii="Times New Roman" w:hAnsi="Times New Roman" w:cs="Times New Roman"/>
          <w:u w:val="single"/>
        </w:rPr>
        <w:t>Коммуникативные универсальные учебные действия</w:t>
      </w:r>
      <w:r>
        <w:rPr>
          <w:rFonts w:ascii="Times New Roman" w:hAnsi="Times New Roman" w:cs="Times New Roman"/>
        </w:rPr>
        <w:t>:</w:t>
      </w:r>
      <w:r w:rsidRPr="006A08B0">
        <w:rPr>
          <w:rFonts w:ascii="Times New Roman" w:hAnsi="Times New Roman" w:cs="Times New Roman"/>
        </w:rPr>
        <w:t xml:space="preserve">  Выпускник научится:  –  осуществлять  деловую  коммуникацию  как  со  сверстниками,  так  и  со  взрослыми (как внутри образовательной организации, так и за ее пределами),  подбирать  партнеров  для  деловой  коммуникации  исходя  из  соображений  результативности взаимодействия, а не личных симпатий; –  при  осуществлении  групповой  работы  быть  как  руководителем,  так  и  членом  команды  в  разных  ролях  (генератор  идей,  критик,  исполнитель,  выступающий, эксперт и т.д.);  –  координировать и выполнять работу в условиях реального, виртуального  и комбинированного взаимодействия;  –  развернуто,  логично  и  точно  излагать  свою  точку  зрения  с  использованием адекватных (устных и письменных) языковых средств;  –  распознавать </w:t>
      </w:r>
      <w:proofErr w:type="spellStart"/>
      <w:r w:rsidRPr="006A08B0">
        <w:rPr>
          <w:rFonts w:ascii="Times New Roman" w:hAnsi="Times New Roman" w:cs="Times New Roman"/>
        </w:rPr>
        <w:t>конфликтогенные</w:t>
      </w:r>
      <w:proofErr w:type="spellEnd"/>
      <w:r w:rsidRPr="006A08B0">
        <w:rPr>
          <w:rFonts w:ascii="Times New Roman" w:hAnsi="Times New Roman" w:cs="Times New Roman"/>
        </w:rPr>
        <w:t xml:space="preserve"> ситуации и предотвращать конфликты до  их  </w:t>
      </w:r>
      <w:r w:rsidRPr="006A08B0">
        <w:rPr>
          <w:rFonts w:ascii="Times New Roman" w:hAnsi="Times New Roman" w:cs="Times New Roman"/>
        </w:rPr>
        <w:lastRenderedPageBreak/>
        <w:t>активной  фазы,  выстраивать  деловую  и  образовательную  коммуникацию,  избегая личностных оценочных суждений.</w:t>
      </w:r>
    </w:p>
    <w:p w:rsidR="00417D24" w:rsidRDefault="00417D24" w:rsidP="00417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A08B0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417D24" w:rsidRPr="00593CF1" w:rsidRDefault="00417D24" w:rsidP="00417D24">
      <w:pPr>
        <w:spacing w:after="0" w:line="240" w:lineRule="auto"/>
        <w:rPr>
          <w:rFonts w:ascii="Times New Roman" w:hAnsi="Times New Roman" w:cs="Times New Roman"/>
        </w:rPr>
      </w:pPr>
      <w:r w:rsidRPr="00593CF1">
        <w:rPr>
          <w:rFonts w:ascii="Times New Roman" w:hAnsi="Times New Roman" w:cs="Times New Roman"/>
        </w:rPr>
        <w:t xml:space="preserve">    Выпускник на базовом уровне </w:t>
      </w:r>
      <w:proofErr w:type="gramStart"/>
      <w:r w:rsidRPr="00593CF1">
        <w:rPr>
          <w:rFonts w:ascii="Times New Roman" w:hAnsi="Times New Roman" w:cs="Times New Roman"/>
        </w:rPr>
        <w:t xml:space="preserve">научится:   </w:t>
      </w:r>
      <w:proofErr w:type="gramEnd"/>
      <w:r w:rsidRPr="00593CF1">
        <w:rPr>
          <w:rFonts w:ascii="Times New Roman" w:hAnsi="Times New Roman" w:cs="Times New Roman"/>
        </w:rPr>
        <w:t xml:space="preserve"> –  анализировать и планировать структуру семейного бюджета собственной  семьи;  </w:t>
      </w:r>
    </w:p>
    <w:p w:rsidR="00417D24" w:rsidRPr="00593CF1" w:rsidRDefault="00417D24" w:rsidP="00417D2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3CF1">
        <w:rPr>
          <w:rFonts w:ascii="Times New Roman" w:hAnsi="Times New Roman" w:cs="Times New Roman"/>
        </w:rPr>
        <w:t>–  принимать</w:t>
      </w:r>
      <w:proofErr w:type="gramEnd"/>
      <w:r w:rsidRPr="00593CF1">
        <w:rPr>
          <w:rFonts w:ascii="Times New Roman" w:hAnsi="Times New Roman" w:cs="Times New Roman"/>
        </w:rPr>
        <w:t xml:space="preserve">  рациональные  решения  в  условиях  относительной  ограниченности доступных ресурсов; –  объяснять взаимосвязь факторов производства и факторов дохода;  –  приводить примеры факторов, влияющих на производительность труда;  –  объяснять  социально-экономическую  роль  и  функции  предпринимательства;  –  решать  познавательные  и  практические  задачи,  отражающие  типичные  экономические задачи по микроэкономике</w:t>
      </w:r>
      <w:r>
        <w:rPr>
          <w:rFonts w:ascii="Times New Roman" w:hAnsi="Times New Roman" w:cs="Times New Roman"/>
        </w:rPr>
        <w:t xml:space="preserve"> в цифровом мире</w:t>
      </w:r>
      <w:r w:rsidRPr="00593CF1">
        <w:rPr>
          <w:rFonts w:ascii="Times New Roman" w:hAnsi="Times New Roman" w:cs="Times New Roman"/>
        </w:rPr>
        <w:t>.    –  Приводить примеры влияния государства на экономику;  –  выявлять общественно-полезные блага в собственном окружении</w:t>
      </w:r>
      <w:r>
        <w:rPr>
          <w:rFonts w:ascii="Times New Roman" w:hAnsi="Times New Roman" w:cs="Times New Roman"/>
        </w:rPr>
        <w:t xml:space="preserve"> в цифровом мире</w:t>
      </w:r>
      <w:r w:rsidRPr="00593CF1">
        <w:rPr>
          <w:rFonts w:ascii="Times New Roman" w:hAnsi="Times New Roman" w:cs="Times New Roman"/>
        </w:rPr>
        <w:t>–  приводить примеры экономической функции денег в реальной жизни;  –  различать сферы применения различных форм денег</w:t>
      </w:r>
      <w:r>
        <w:rPr>
          <w:rFonts w:ascii="Times New Roman" w:hAnsi="Times New Roman" w:cs="Times New Roman"/>
        </w:rPr>
        <w:t>, электронных денег</w:t>
      </w:r>
      <w:r w:rsidRPr="00593CF1">
        <w:rPr>
          <w:rFonts w:ascii="Times New Roman" w:hAnsi="Times New Roman" w:cs="Times New Roman"/>
        </w:rPr>
        <w:t>;  –  определять  практическое  назначение  основных  элементов  банковской  системы;  –  различать виды кредитов и сферу их использования</w:t>
      </w:r>
      <w:r>
        <w:rPr>
          <w:rFonts w:ascii="Times New Roman" w:hAnsi="Times New Roman" w:cs="Times New Roman"/>
        </w:rPr>
        <w:t>, интернет- банки</w:t>
      </w:r>
      <w:r w:rsidRPr="00593CF1">
        <w:rPr>
          <w:rFonts w:ascii="Times New Roman" w:hAnsi="Times New Roman" w:cs="Times New Roman"/>
        </w:rPr>
        <w:t>;  –  решать прикладные задачи на расчет процентной ставки по кредиту;  –  объяснять причины неравенства доходов; –  обосновывать выбор использования видов валют в различных условиях;  –  приводить примеры глобализации мировой экономики;  –  анализировать  информацию  об  экономической  жизни  общества  из  адаптированных  источников  различного  типа;  анализировать  несложные  статистические данные, отражающие экономические явления и процессы;  –  определять  формы  и  последствия  существующих  экономических  институтов на социально-экономическом развитии общества. –  анализировать  события  общественной  и  политической  жизни  с  экономической точки зрения, используя различные источники информации;  –  применять  теоретические  знания  по  экономике  для  практической  деятельности и повседневной жизни;  –  использовать  приобретенные  знания  для  выполнения  практических  заданий,  основанных  на  ситуациях,  связанных  с  описанием  состояния  российской экономики;  –  использовать  приобретенные  ключевые  компетенции  при  выполнении  учебно-исследовательских  проектов,  нацеленных  на  решение  основных  экономических проблем;  –  сопоставлять  свои  потребности  и  возможности,  оптимально  распределять свои материальные и трудовые ресурсы, составлять семейный  бюджет;  –  грамотно  применять  полученные  знания  для  оценки  собственных  экономических действий в качестве потребителя, члена семьи и гражданина;  –  объективно  оценивать  экономическую  информацию,  критически  относиться к псевдонаучной информации по макроэкономическим вопросам.</w:t>
      </w:r>
    </w:p>
    <w:p w:rsidR="00CE56E1" w:rsidRDefault="00417D24" w:rsidP="00417D24">
      <w:pPr>
        <w:ind w:firstLine="708"/>
        <w:jc w:val="both"/>
        <w:rPr>
          <w:rFonts w:ascii="Times New Roman" w:hAnsi="Times New Roman" w:cs="Times New Roman"/>
        </w:rPr>
      </w:pPr>
      <w:r w:rsidRPr="00E206FE">
        <w:rPr>
          <w:rFonts w:ascii="Times New Roman" w:hAnsi="Times New Roman" w:cs="Times New Roman"/>
        </w:rPr>
        <w:t>Сформированная у выпускника по итогам изучения курса «Основы финансовой грамотности» система знаний об основных инструментах финансового рынка позволит ему эффективно выполнять социально-экономическую роль потребителя, вкладчика, заемщика, акционера, налогоплательщика, страхователя, инвестора.</w:t>
      </w:r>
      <w:r>
        <w:rPr>
          <w:rFonts w:ascii="Times New Roman" w:hAnsi="Times New Roman" w:cs="Times New Roman"/>
        </w:rPr>
        <w:t xml:space="preserve"> </w:t>
      </w:r>
      <w:r w:rsidRPr="00E206FE">
        <w:rPr>
          <w:rFonts w:ascii="Times New Roman" w:hAnsi="Times New Roman" w:cs="Times New Roman"/>
        </w:rPr>
        <w:t>На основе правовых знаний в области защиты прав потребителей финансовых услуг, полученных в результате изучения данного курса, обучающиеся овладеют навыками безопасного поведения и защиты от мошенничества на финансовом рынке</w:t>
      </w:r>
      <w:r>
        <w:rPr>
          <w:rFonts w:ascii="Times New Roman" w:hAnsi="Times New Roman" w:cs="Times New Roman"/>
        </w:rPr>
        <w:t>.</w:t>
      </w:r>
    </w:p>
    <w:p w:rsidR="00417D24" w:rsidRPr="00080A8A" w:rsidRDefault="00417D24" w:rsidP="00417D24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количества часов на освоение каждой темы</w:t>
      </w:r>
    </w:p>
    <w:tbl>
      <w:tblPr>
        <w:tblStyle w:val="a6"/>
        <w:tblW w:w="7920" w:type="dxa"/>
        <w:tblInd w:w="581" w:type="dxa"/>
        <w:tblLook w:val="04A0" w:firstRow="1" w:lastRow="0" w:firstColumn="1" w:lastColumn="0" w:noHBand="0" w:noVBand="1"/>
      </w:tblPr>
      <w:tblGrid>
        <w:gridCol w:w="675"/>
        <w:gridCol w:w="5685"/>
        <w:gridCol w:w="1560"/>
      </w:tblGrid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A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8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A9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560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A9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5" w:type="dxa"/>
          </w:tcPr>
          <w:p w:rsidR="00417D24" w:rsidRPr="00335CA9" w:rsidRDefault="00417D24" w:rsidP="00E07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ACA">
              <w:rPr>
                <w:rFonts w:ascii="Times New Roman" w:hAnsi="Times New Roman" w:cs="Times New Roman"/>
              </w:rPr>
              <w:t>Личность в мире будущего</w:t>
            </w:r>
          </w:p>
        </w:tc>
        <w:tc>
          <w:tcPr>
            <w:tcW w:w="1560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5" w:type="dxa"/>
          </w:tcPr>
          <w:p w:rsidR="00417D24" w:rsidRPr="00335CA9" w:rsidRDefault="00417D24" w:rsidP="00E07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ACA">
              <w:rPr>
                <w:rFonts w:ascii="Times New Roman" w:hAnsi="Times New Roman" w:cs="Times New Roman"/>
              </w:rPr>
              <w:t>Деньги в цифровом мире</w:t>
            </w:r>
          </w:p>
        </w:tc>
        <w:tc>
          <w:tcPr>
            <w:tcW w:w="1560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5" w:type="dxa"/>
          </w:tcPr>
          <w:p w:rsidR="00417D24" w:rsidRPr="00BE785D" w:rsidRDefault="00417D24" w:rsidP="00E07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Моделирование личных финансов</w:t>
            </w:r>
          </w:p>
        </w:tc>
        <w:tc>
          <w:tcPr>
            <w:tcW w:w="1560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5" w:type="dxa"/>
          </w:tcPr>
          <w:p w:rsidR="00417D24" w:rsidRPr="00BE785D" w:rsidRDefault="00417D24" w:rsidP="00E07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Инструменты сбережения и инвестирования</w:t>
            </w:r>
          </w:p>
        </w:tc>
        <w:tc>
          <w:tcPr>
            <w:tcW w:w="1560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5" w:type="dxa"/>
          </w:tcPr>
          <w:p w:rsidR="00417D24" w:rsidRPr="00BE785D" w:rsidRDefault="00417D24" w:rsidP="00E07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Инструменты кредитования и заимствования</w:t>
            </w:r>
          </w:p>
        </w:tc>
        <w:tc>
          <w:tcPr>
            <w:tcW w:w="1560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5" w:type="dxa"/>
          </w:tcPr>
          <w:p w:rsidR="00417D24" w:rsidRPr="00335CA9" w:rsidRDefault="00417D24" w:rsidP="00E07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ACA">
              <w:rPr>
                <w:rFonts w:ascii="Times New Roman" w:hAnsi="Times New Roman" w:cs="Times New Roman"/>
              </w:rPr>
              <w:t>Сотрудничество с государством</w:t>
            </w:r>
          </w:p>
        </w:tc>
        <w:tc>
          <w:tcPr>
            <w:tcW w:w="1560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5" w:type="dxa"/>
          </w:tcPr>
          <w:p w:rsidR="00417D24" w:rsidRPr="00BE785D" w:rsidRDefault="00417D24" w:rsidP="00E073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Создайте свой </w:t>
            </w:r>
            <w:proofErr w:type="spellStart"/>
            <w:r w:rsidRPr="00EA5ACA">
              <w:rPr>
                <w:rFonts w:ascii="Times New Roman" w:hAnsi="Times New Roman" w:cs="Times New Roman"/>
                <w:bCs/>
                <w:color w:val="000000" w:themeColor="text1"/>
              </w:rPr>
              <w:t>стартап</w:t>
            </w:r>
            <w:proofErr w:type="spellEnd"/>
          </w:p>
        </w:tc>
        <w:tc>
          <w:tcPr>
            <w:tcW w:w="1560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D24" w:rsidTr="00417D24">
        <w:tc>
          <w:tcPr>
            <w:tcW w:w="675" w:type="dxa"/>
          </w:tcPr>
          <w:p w:rsidR="00417D24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417D24" w:rsidRPr="00080A8A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занятие/ резерв</w:t>
            </w:r>
          </w:p>
        </w:tc>
        <w:tc>
          <w:tcPr>
            <w:tcW w:w="1560" w:type="dxa"/>
          </w:tcPr>
          <w:p w:rsidR="00417D24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 2</w:t>
            </w:r>
          </w:p>
        </w:tc>
      </w:tr>
      <w:tr w:rsidR="00417D24" w:rsidTr="00417D24">
        <w:tc>
          <w:tcPr>
            <w:tcW w:w="675" w:type="dxa"/>
          </w:tcPr>
          <w:p w:rsidR="00417D24" w:rsidRPr="00335CA9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5" w:type="dxa"/>
          </w:tcPr>
          <w:p w:rsidR="00417D24" w:rsidRPr="00080A8A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7D24" w:rsidRDefault="00417D24" w:rsidP="00E073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417D24" w:rsidRDefault="00417D24" w:rsidP="00417D24">
      <w:pPr>
        <w:ind w:firstLine="708"/>
        <w:jc w:val="both"/>
      </w:pPr>
      <w:bookmarkStart w:id="0" w:name="_GoBack"/>
      <w:bookmarkEnd w:id="0"/>
    </w:p>
    <w:sectPr w:rsidR="0041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24"/>
    <w:rsid w:val="00417D24"/>
    <w:rsid w:val="00C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7AD2-DC4C-4F62-988A-76F63FBA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2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417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417D2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17D24"/>
  </w:style>
  <w:style w:type="character" w:customStyle="1" w:styleId="apple-converted-space">
    <w:name w:val="apple-converted-space"/>
    <w:rsid w:val="00417D24"/>
  </w:style>
  <w:style w:type="character" w:styleId="a5">
    <w:name w:val="Hyperlink"/>
    <w:uiPriority w:val="99"/>
    <w:rsid w:val="00417D24"/>
    <w:rPr>
      <w:color w:val="0000FF"/>
      <w:u w:val="single"/>
    </w:rPr>
  </w:style>
  <w:style w:type="table" w:styleId="a6">
    <w:name w:val="Table Grid"/>
    <w:basedOn w:val="a1"/>
    <w:uiPriority w:val="59"/>
    <w:rsid w:val="00417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ru/ru/om/fin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72gtu-034-012</dc:creator>
  <cp:keywords/>
  <dc:description/>
  <cp:lastModifiedBy>72gtu-034-012</cp:lastModifiedBy>
  <cp:revision>1</cp:revision>
  <dcterms:created xsi:type="dcterms:W3CDTF">2019-10-02T12:31:00Z</dcterms:created>
  <dcterms:modified xsi:type="dcterms:W3CDTF">2019-10-02T12:33:00Z</dcterms:modified>
</cp:coreProperties>
</file>