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E6" w:rsidRPr="00B40AE6" w:rsidRDefault="00B40AE6" w:rsidP="00B40AE6">
      <w:pPr>
        <w:shd w:val="clear" w:color="auto" w:fill="FFFFFF"/>
        <w:spacing w:after="606" w:line="240" w:lineRule="auto"/>
        <w:rPr>
          <w:rFonts w:ascii="Arial" w:eastAsia="Times New Roman" w:hAnsi="Arial" w:cs="Arial"/>
          <w:color w:val="333333"/>
          <w:sz w:val="81"/>
          <w:szCs w:val="81"/>
        </w:rPr>
      </w:pPr>
      <w:r w:rsidRPr="00B40AE6">
        <w:rPr>
          <w:rFonts w:ascii="Arial" w:eastAsia="Times New Roman" w:hAnsi="Arial" w:cs="Arial"/>
          <w:color w:val="333333"/>
          <w:sz w:val="81"/>
          <w:szCs w:val="81"/>
        </w:rPr>
        <w:t>Задачи Олимпиады по химии:</w:t>
      </w:r>
    </w:p>
    <w:p w:rsidR="00B40AE6" w:rsidRPr="00B40AE6" w:rsidRDefault="00B40AE6" w:rsidP="00B40AE6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B40AE6">
        <w:rPr>
          <w:rFonts w:ascii="Arial" w:eastAsia="Times New Roman" w:hAnsi="Arial" w:cs="Arial"/>
          <w:color w:val="333333"/>
          <w:sz w:val="40"/>
          <w:szCs w:val="40"/>
        </w:rPr>
        <w:t>создание условий для выявления и развития творческих и интеллектуальных способностей учащихся 8-11 классов в области химии;</w:t>
      </w:r>
    </w:p>
    <w:p w:rsidR="00B40AE6" w:rsidRPr="00B40AE6" w:rsidRDefault="00B40AE6" w:rsidP="00B40AE6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B40AE6">
        <w:rPr>
          <w:rFonts w:ascii="Arial" w:eastAsia="Times New Roman" w:hAnsi="Arial" w:cs="Arial"/>
          <w:color w:val="333333"/>
          <w:sz w:val="40"/>
          <w:szCs w:val="40"/>
        </w:rPr>
        <w:t>развитие  интереса школьников к  естественнонаучным знаниям, в том числе химии и понимания их роли для изучения природы, закономерностей ее развития и окружающего мира;</w:t>
      </w:r>
    </w:p>
    <w:p w:rsidR="00B40AE6" w:rsidRPr="00B40AE6" w:rsidRDefault="00B40AE6" w:rsidP="00B40AE6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B40AE6">
        <w:rPr>
          <w:rFonts w:ascii="Arial" w:eastAsia="Times New Roman" w:hAnsi="Arial" w:cs="Arial"/>
          <w:color w:val="333333"/>
          <w:sz w:val="40"/>
          <w:szCs w:val="40"/>
        </w:rPr>
        <w:t>содействие углублению знаний, умений в областях неорганической химии, органической химии,  приобретения опыта работы в химической лаборатории;</w:t>
      </w:r>
    </w:p>
    <w:p w:rsidR="00B40AE6" w:rsidRPr="00B40AE6" w:rsidRDefault="00B40AE6" w:rsidP="00B40AE6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B40AE6">
        <w:rPr>
          <w:rFonts w:ascii="Arial" w:eastAsia="Times New Roman" w:hAnsi="Arial" w:cs="Arial"/>
          <w:color w:val="333333"/>
          <w:sz w:val="40"/>
          <w:szCs w:val="40"/>
        </w:rPr>
        <w:t>способствование расширению кругозора участников олимпиады, творческому развитию знаний школьников;</w:t>
      </w:r>
    </w:p>
    <w:p w:rsidR="00B40AE6" w:rsidRPr="00B40AE6" w:rsidRDefault="00B40AE6" w:rsidP="00B40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B40AE6">
        <w:rPr>
          <w:rFonts w:ascii="Arial" w:eastAsia="Times New Roman" w:hAnsi="Arial" w:cs="Arial"/>
          <w:color w:val="333333"/>
          <w:sz w:val="40"/>
          <w:szCs w:val="40"/>
        </w:rPr>
        <w:t>привлечение высококвалифицированных научных и педагогических кадров к разработке олимпиадных заданий.</w:t>
      </w:r>
    </w:p>
    <w:p w:rsidR="00B82B87" w:rsidRDefault="00B82B87"/>
    <w:sectPr w:rsidR="00B8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1A0"/>
    <w:multiLevelType w:val="multilevel"/>
    <w:tmpl w:val="D0AA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B40AE6"/>
    <w:rsid w:val="00B40AE6"/>
    <w:rsid w:val="00B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948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57900432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635766345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591858742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2063284286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990721162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820387794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1208447643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1439065762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2059625631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1055658776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314332951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984776250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  <w:div w:id="535705603">
          <w:marLeft w:val="303"/>
          <w:marRight w:val="303"/>
          <w:marTop w:val="0"/>
          <w:marBottom w:val="606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single" w:sz="12" w:space="0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2018-09-27T07:14:00Z</dcterms:created>
  <dcterms:modified xsi:type="dcterms:W3CDTF">2018-09-27T07:15:00Z</dcterms:modified>
</cp:coreProperties>
</file>