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:rsidR="00455847" w:rsidRPr="00237DE6" w:rsidRDefault="00F94401" w:rsidP="00EC7BD6">
      <w:pPr>
        <w:ind w:right="-143"/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075"/>
        <w:gridCol w:w="341"/>
        <w:gridCol w:w="411"/>
        <w:gridCol w:w="314"/>
        <w:gridCol w:w="1257"/>
        <w:gridCol w:w="407"/>
        <w:gridCol w:w="536"/>
        <w:gridCol w:w="364"/>
      </w:tblGrid>
      <w:tr w:rsidR="0045584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8F6FDA" w:rsidP="008F6F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45584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:rsidR="00455847" w:rsidRPr="00237DE6" w:rsidRDefault="00B22D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</w:t>
      </w:r>
      <w:r w:rsidR="00023C94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общеобразовательное учреждение лицей №34 </w:t>
      </w:r>
      <w:r w:rsidR="00AC3041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</w:t>
      </w:r>
      <w:r w:rsidR="00023C94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орода</w:t>
      </w:r>
      <w:r w:rsidR="00AC3041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Тюмени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, именуемое в дальнейшем «</w:t>
      </w:r>
      <w:r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рганизация», «Исполнитель», в лице директора </w:t>
      </w:r>
      <w:r w:rsidR="008F6FDA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0E5430" w:rsidRPr="00AC4C33">
        <w:rPr>
          <w:rFonts w:ascii="Times New Roman" w:hAnsi="Times New Roman"/>
          <w:color w:val="000000" w:themeColor="text1"/>
          <w:sz w:val="18"/>
          <w:szCs w:val="18"/>
        </w:rPr>
        <w:t>Нестеровой Татьяны Юрьевны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8F6FDA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дейст</w:t>
      </w:r>
      <w:r w:rsidR="00F94401" w:rsidRPr="00237DE6">
        <w:rPr>
          <w:rFonts w:ascii="Times New Roman" w:hAnsi="Times New Roman" w:cs="Times New Roman"/>
          <w:sz w:val="18"/>
          <w:szCs w:val="18"/>
        </w:rPr>
        <w:t>вующего на основании Устава, и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  <w:proofErr w:type="gramEnd"/>
    </w:p>
    <w:p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1.2. </w:t>
      </w:r>
      <w:proofErr w:type="gramStart"/>
      <w:r w:rsidRPr="00237DE6">
        <w:rPr>
          <w:sz w:val="18"/>
          <w:szCs w:val="18"/>
        </w:rPr>
        <w:t>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  <w:proofErr w:type="gramEnd"/>
    </w:p>
    <w:p w:rsidR="00455847" w:rsidRPr="00AC4C33" w:rsidRDefault="00B22DBC">
      <w:pPr>
        <w:ind w:firstLine="540"/>
        <w:jc w:val="both"/>
        <w:rPr>
          <w:color w:val="000000" w:themeColor="text1"/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дней) </w:t>
      </w:r>
      <w:r w:rsidRPr="00AC4C33">
        <w:rPr>
          <w:color w:val="000000" w:themeColor="text1"/>
          <w:sz w:val="18"/>
          <w:szCs w:val="18"/>
        </w:rPr>
        <w:t>с «</w:t>
      </w:r>
      <w:r w:rsidR="009001AA">
        <w:rPr>
          <w:color w:val="000000" w:themeColor="text1"/>
          <w:sz w:val="18"/>
          <w:szCs w:val="18"/>
        </w:rPr>
        <w:t>2</w:t>
      </w:r>
      <w:r w:rsidR="00F64937" w:rsidRPr="00F64937">
        <w:rPr>
          <w:color w:val="000000" w:themeColor="text1"/>
          <w:sz w:val="18"/>
          <w:szCs w:val="18"/>
        </w:rPr>
        <w:t>7</w:t>
      </w:r>
      <w:r w:rsidR="00F94401" w:rsidRPr="00AC4C33">
        <w:rPr>
          <w:color w:val="000000" w:themeColor="text1"/>
          <w:sz w:val="18"/>
          <w:szCs w:val="18"/>
        </w:rPr>
        <w:t xml:space="preserve">» </w:t>
      </w:r>
      <w:r w:rsidR="009001AA">
        <w:rPr>
          <w:color w:val="000000" w:themeColor="text1"/>
          <w:sz w:val="18"/>
          <w:szCs w:val="18"/>
        </w:rPr>
        <w:t>октября</w:t>
      </w:r>
      <w:r w:rsidR="00EC7BD6" w:rsidRPr="00AC4C33">
        <w:rPr>
          <w:color w:val="000000" w:themeColor="text1"/>
          <w:sz w:val="18"/>
          <w:szCs w:val="18"/>
        </w:rPr>
        <w:t xml:space="preserve"> </w:t>
      </w:r>
      <w:r w:rsidR="00743441" w:rsidRPr="00AC4C33">
        <w:rPr>
          <w:color w:val="000000" w:themeColor="text1"/>
          <w:sz w:val="18"/>
          <w:szCs w:val="18"/>
        </w:rPr>
        <w:t>20</w:t>
      </w:r>
      <w:r w:rsidR="00EC7BD6" w:rsidRPr="00AC4C33">
        <w:rPr>
          <w:color w:val="000000" w:themeColor="text1"/>
          <w:sz w:val="18"/>
          <w:szCs w:val="18"/>
        </w:rPr>
        <w:t>18</w:t>
      </w:r>
      <w:r w:rsidR="00F94401" w:rsidRPr="00AC4C33">
        <w:rPr>
          <w:color w:val="000000" w:themeColor="text1"/>
          <w:sz w:val="18"/>
          <w:szCs w:val="18"/>
        </w:rPr>
        <w:t xml:space="preserve"> г по «</w:t>
      </w:r>
      <w:r w:rsidR="009001AA">
        <w:rPr>
          <w:color w:val="000000" w:themeColor="text1"/>
          <w:sz w:val="18"/>
          <w:szCs w:val="18"/>
        </w:rPr>
        <w:t>02</w:t>
      </w:r>
      <w:r w:rsidR="00F94401" w:rsidRPr="00AC4C33">
        <w:rPr>
          <w:color w:val="000000" w:themeColor="text1"/>
          <w:sz w:val="18"/>
          <w:szCs w:val="18"/>
        </w:rPr>
        <w:t xml:space="preserve">» </w:t>
      </w:r>
      <w:r w:rsidR="009001AA">
        <w:rPr>
          <w:color w:val="000000" w:themeColor="text1"/>
          <w:sz w:val="18"/>
          <w:szCs w:val="18"/>
        </w:rPr>
        <w:t>ноября</w:t>
      </w:r>
      <w:r w:rsidR="00F94401" w:rsidRPr="00AC4C33">
        <w:rPr>
          <w:color w:val="000000" w:themeColor="text1"/>
          <w:sz w:val="18"/>
          <w:szCs w:val="18"/>
        </w:rPr>
        <w:t xml:space="preserve"> 20</w:t>
      </w:r>
      <w:r w:rsidR="00EC7BD6" w:rsidRPr="00AC4C33">
        <w:rPr>
          <w:color w:val="000000" w:themeColor="text1"/>
          <w:sz w:val="18"/>
          <w:szCs w:val="18"/>
        </w:rPr>
        <w:t>18</w:t>
      </w:r>
      <w:r w:rsidR="00F94401" w:rsidRPr="00AC4C33">
        <w:rPr>
          <w:color w:val="000000" w:themeColor="text1"/>
          <w:sz w:val="18"/>
          <w:szCs w:val="18"/>
        </w:rPr>
        <w:t xml:space="preserve">г. </w:t>
      </w:r>
    </w:p>
    <w:p w:rsidR="00455847" w:rsidRPr="00AC4C33" w:rsidRDefault="00F94401">
      <w:pPr>
        <w:ind w:firstLine="540"/>
        <w:jc w:val="both"/>
        <w:rPr>
          <w:color w:val="000000" w:themeColor="text1"/>
          <w:sz w:val="18"/>
          <w:szCs w:val="18"/>
        </w:rPr>
      </w:pPr>
      <w:r w:rsidRPr="00AC4C33">
        <w:rPr>
          <w:color w:val="000000" w:themeColor="text1"/>
          <w:sz w:val="18"/>
          <w:szCs w:val="18"/>
        </w:rPr>
        <w:t>1.4. Место оказ</w:t>
      </w:r>
      <w:r w:rsidR="00B22DBC" w:rsidRPr="00AC4C33">
        <w:rPr>
          <w:color w:val="000000" w:themeColor="text1"/>
          <w:sz w:val="18"/>
          <w:szCs w:val="18"/>
        </w:rPr>
        <w:t xml:space="preserve">ания услуги: город Тюмень, </w:t>
      </w:r>
      <w:r w:rsidR="00023C94" w:rsidRPr="00AC4C33">
        <w:rPr>
          <w:color w:val="000000" w:themeColor="text1"/>
          <w:sz w:val="18"/>
          <w:szCs w:val="18"/>
        </w:rPr>
        <w:t>ул. Новоселов, д.10</w:t>
      </w:r>
      <w:r w:rsidRPr="00AC4C33">
        <w:rPr>
          <w:color w:val="000000" w:themeColor="text1"/>
          <w:sz w:val="18"/>
          <w:szCs w:val="18"/>
        </w:rPr>
        <w:t>.</w:t>
      </w:r>
    </w:p>
    <w:p w:rsidR="00455847" w:rsidRPr="00237DE6" w:rsidRDefault="00455847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</w:t>
      </w:r>
      <w:r w:rsidR="00743441">
        <w:rPr>
          <w:bCs/>
          <w:sz w:val="18"/>
          <w:szCs w:val="18"/>
        </w:rPr>
        <w:t xml:space="preserve">. </w:t>
      </w:r>
      <w:proofErr w:type="gramStart"/>
      <w:r w:rsidRPr="00237DE6">
        <w:rPr>
          <w:bCs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Обеспечить </w:t>
      </w:r>
      <w:r w:rsidRPr="00AC4C33">
        <w:rPr>
          <w:color w:val="000000" w:themeColor="text1"/>
          <w:sz w:val="18"/>
          <w:szCs w:val="18"/>
        </w:rPr>
        <w:t xml:space="preserve">3 разовое питание </w:t>
      </w:r>
      <w:r w:rsidR="00890C61" w:rsidRPr="00AC4C33">
        <w:rPr>
          <w:color w:val="000000" w:themeColor="text1"/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:rsidR="00455847" w:rsidRPr="00237DE6" w:rsidRDefault="00455847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ind w:firstLine="708"/>
        <w:jc w:val="center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4. </w:t>
      </w:r>
      <w:r w:rsidRPr="00237DE6">
        <w:rPr>
          <w:bCs/>
          <w:sz w:val="18"/>
          <w:szCs w:val="18"/>
        </w:rPr>
        <w:t>СТОИМОСТЬ УСЛУГ, СРОКИ И ПОРЯДОК ИХ ОПЛАТЫ</w:t>
      </w:r>
    </w:p>
    <w:p w:rsidR="00237DE6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4.1.</w:t>
      </w:r>
      <w:r w:rsidR="00E72F14" w:rsidRPr="00E72F14">
        <w:rPr>
          <w:sz w:val="18"/>
          <w:szCs w:val="18"/>
        </w:rPr>
        <w:t xml:space="preserve"> </w:t>
      </w:r>
      <w:r w:rsidR="00E72F14" w:rsidRPr="00237DE6">
        <w:rPr>
          <w:sz w:val="18"/>
          <w:szCs w:val="18"/>
        </w:rPr>
        <w:t xml:space="preserve">В соответствии с пунктом </w:t>
      </w:r>
      <w:r w:rsidR="00AC4C33">
        <w:rPr>
          <w:sz w:val="18"/>
          <w:szCs w:val="18"/>
        </w:rPr>
        <w:t>2</w:t>
      </w:r>
      <w:r w:rsidR="00E72F14" w:rsidRPr="00237DE6">
        <w:rPr>
          <w:color w:val="0070C0"/>
          <w:sz w:val="18"/>
          <w:szCs w:val="18"/>
        </w:rPr>
        <w:t xml:space="preserve"> </w:t>
      </w:r>
      <w:r w:rsidR="00E72F14" w:rsidRPr="00AC4C33">
        <w:rPr>
          <w:color w:val="000000" w:themeColor="text1"/>
          <w:sz w:val="18"/>
          <w:szCs w:val="18"/>
        </w:rPr>
        <w:t xml:space="preserve">Распоряжения Администрации </w:t>
      </w:r>
      <w:proofErr w:type="gramStart"/>
      <w:r w:rsidR="00E72F14" w:rsidRPr="00AC4C33">
        <w:rPr>
          <w:color w:val="000000" w:themeColor="text1"/>
          <w:sz w:val="18"/>
          <w:szCs w:val="18"/>
        </w:rPr>
        <w:t>г</w:t>
      </w:r>
      <w:proofErr w:type="gramEnd"/>
      <w:r w:rsidR="00E72F14" w:rsidRPr="00AC4C33">
        <w:rPr>
          <w:color w:val="000000" w:themeColor="text1"/>
          <w:sz w:val="18"/>
          <w:szCs w:val="18"/>
        </w:rPr>
        <w:t xml:space="preserve">. Тюмени от </w:t>
      </w:r>
      <w:r w:rsidR="00AC4C33">
        <w:rPr>
          <w:color w:val="000000" w:themeColor="text1"/>
          <w:sz w:val="18"/>
          <w:szCs w:val="18"/>
        </w:rPr>
        <w:t>14</w:t>
      </w:r>
      <w:r w:rsidR="00E72F14" w:rsidRPr="00AC4C33">
        <w:rPr>
          <w:color w:val="000000" w:themeColor="text1"/>
          <w:sz w:val="18"/>
          <w:szCs w:val="18"/>
        </w:rPr>
        <w:t>.0</w:t>
      </w:r>
      <w:r w:rsidR="00AC4C33">
        <w:rPr>
          <w:color w:val="000000" w:themeColor="text1"/>
          <w:sz w:val="18"/>
          <w:szCs w:val="18"/>
        </w:rPr>
        <w:t>5</w:t>
      </w:r>
      <w:r w:rsidR="00E72F14" w:rsidRPr="00AC4C33">
        <w:rPr>
          <w:color w:val="000000" w:themeColor="text1"/>
          <w:sz w:val="18"/>
          <w:szCs w:val="18"/>
        </w:rPr>
        <w:t>.</w:t>
      </w:r>
      <w:r w:rsidR="00AC4C33">
        <w:rPr>
          <w:color w:val="000000" w:themeColor="text1"/>
          <w:sz w:val="18"/>
          <w:szCs w:val="18"/>
        </w:rPr>
        <w:t>2018</w:t>
      </w:r>
      <w:r w:rsidR="00E72F14" w:rsidRPr="00AC4C33">
        <w:rPr>
          <w:color w:val="000000" w:themeColor="text1"/>
          <w:sz w:val="18"/>
          <w:szCs w:val="18"/>
        </w:rPr>
        <w:t xml:space="preserve"> № </w:t>
      </w:r>
      <w:r w:rsidR="00AC4C33">
        <w:rPr>
          <w:color w:val="000000" w:themeColor="text1"/>
          <w:sz w:val="18"/>
          <w:szCs w:val="18"/>
        </w:rPr>
        <w:t>153</w:t>
      </w:r>
      <w:r w:rsidR="00E72F14" w:rsidRPr="00AC4C33">
        <w:rPr>
          <w:color w:val="000000" w:themeColor="text1"/>
          <w:sz w:val="18"/>
          <w:szCs w:val="18"/>
        </w:rPr>
        <w:t xml:space="preserve">-рк "О мерах по организации отдыха, занятости несовершеннолетних в каникулярное время 2018 года </w:t>
      </w:r>
      <w:r w:rsidR="00E72F14" w:rsidRPr="00E72F14">
        <w:rPr>
          <w:color w:val="000000" w:themeColor="text1"/>
          <w:sz w:val="18"/>
          <w:szCs w:val="18"/>
        </w:rPr>
        <w:t>у</w:t>
      </w:r>
      <w:r w:rsidR="00237DE6" w:rsidRPr="00237DE6">
        <w:rPr>
          <w:sz w:val="18"/>
          <w:szCs w:val="18"/>
        </w:rPr>
        <w:t>слуга предоставляется Ребёнку на безвозмездной основе (бесплатно).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самостоятельно по тарифам исполнителей данных услуг. </w:t>
      </w:r>
    </w:p>
    <w:p w:rsidR="00455847" w:rsidRPr="00237DE6" w:rsidRDefault="00F94401">
      <w:pPr>
        <w:ind w:firstLine="540"/>
        <w:jc w:val="both"/>
        <w:rPr>
          <w:color w:val="auto"/>
          <w:sz w:val="18"/>
          <w:szCs w:val="18"/>
        </w:rPr>
      </w:pPr>
      <w:r w:rsidRPr="00237DE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237DE6">
        <w:rPr>
          <w:color w:val="auto"/>
          <w:sz w:val="18"/>
          <w:szCs w:val="18"/>
        </w:rPr>
        <w:t>Ребёнку</w:t>
      </w:r>
      <w:r w:rsidRPr="00237DE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 xml:space="preserve">Настоящий </w:t>
      </w:r>
      <w:proofErr w:type="gramStart"/>
      <w:r w:rsidRPr="00237DE6">
        <w:rPr>
          <w:sz w:val="18"/>
          <w:szCs w:val="18"/>
        </w:rPr>
        <w:t>договор</w:t>
      </w:r>
      <w:proofErr w:type="gramEnd"/>
      <w:r w:rsidRPr="00237DE6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237DE6">
        <w:rPr>
          <w:sz w:val="18"/>
          <w:szCs w:val="18"/>
        </w:rPr>
        <w:t>договор</w:t>
      </w:r>
      <w:proofErr w:type="gramEnd"/>
      <w:r w:rsidRPr="00237DE6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:rsidR="00763F50" w:rsidRPr="00237DE6" w:rsidRDefault="00763F50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55847" w:rsidRPr="00237DE6" w:rsidRDefault="00455847">
      <w:pPr>
        <w:ind w:firstLine="567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455847" w:rsidRPr="00237DE6" w:rsidRDefault="00455847">
      <w:pPr>
        <w:ind w:firstLine="567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lastRenderedPageBreak/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456"/>
      </w:tblGrid>
      <w:tr w:rsidR="007F58F9" w:rsidRPr="007F58F9" w:rsidTr="006138C0">
        <w:tc>
          <w:tcPr>
            <w:tcW w:w="4644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8"/>
            </w:tblGrid>
            <w:tr w:rsidR="000E5430" w:rsidRPr="007F58F9" w:rsidTr="00D203C6">
              <w:tc>
                <w:tcPr>
                  <w:tcW w:w="4644" w:type="dxa"/>
                </w:tcPr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43441">
                    <w:rPr>
                      <w:sz w:val="16"/>
                      <w:szCs w:val="16"/>
                    </w:rPr>
                    <w:t>ИСПОЛНИТЕЛЬ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Муниципальное автономное общеобразовательное учреждение лицей № 34 города Тюмени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625025, г. Тюмень, ул. Новоселов,10</w:t>
                  </w:r>
                </w:p>
                <w:p w:rsidR="000E5430" w:rsidRPr="00743441" w:rsidRDefault="000E5430" w:rsidP="00D203C6">
                  <w:pPr>
                    <w:autoSpaceDE w:val="0"/>
                    <w:autoSpaceDN w:val="0"/>
                    <w:adjustRightInd w:val="0"/>
                    <w:rPr>
                      <w:sz w:val="15"/>
                      <w:szCs w:val="20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 xml:space="preserve">Реквизиты: </w:t>
                  </w:r>
                  <w:r w:rsidRPr="00743441">
                    <w:rPr>
                      <w:b/>
                      <w:sz w:val="15"/>
                      <w:szCs w:val="20"/>
                    </w:rPr>
                    <w:t xml:space="preserve"> </w:t>
                  </w:r>
                  <w:r w:rsidRPr="00743441">
                    <w:rPr>
                      <w:sz w:val="15"/>
                      <w:szCs w:val="20"/>
                    </w:rPr>
                    <w:t>Юридический адрес: 625025, г. Тюмень, ул. Новоселов,10</w:t>
                  </w:r>
                </w:p>
                <w:p w:rsidR="000E5430" w:rsidRPr="00743441" w:rsidRDefault="000E5430" w:rsidP="00D203C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sz w:val="15"/>
                      <w:szCs w:val="20"/>
                    </w:rPr>
                  </w:pPr>
                  <w:r w:rsidRPr="00743441">
                    <w:rPr>
                      <w:bCs/>
                      <w:sz w:val="15"/>
                      <w:szCs w:val="20"/>
                    </w:rPr>
                    <w:t>Банковские реквизиты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r w:rsidRPr="00743441">
                    <w:rPr>
                      <w:sz w:val="15"/>
                    </w:rPr>
                    <w:t>ИНН 7204006236 КПП 720301001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r w:rsidRPr="00743441">
                    <w:rPr>
                      <w:sz w:val="15"/>
                    </w:rPr>
                    <w:t xml:space="preserve">Банк: </w:t>
                  </w:r>
                  <w:r w:rsidRPr="00743441">
                    <w:rPr>
                      <w:sz w:val="16"/>
                      <w:szCs w:val="16"/>
                    </w:rPr>
                    <w:t>ПАО «Запсибкомбанк» г. Тюмень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proofErr w:type="gramStart"/>
                  <w:r w:rsidRPr="00743441">
                    <w:rPr>
                      <w:sz w:val="15"/>
                    </w:rPr>
                    <w:t>Р</w:t>
                  </w:r>
                  <w:proofErr w:type="gramEnd"/>
                  <w:r w:rsidRPr="00743441">
                    <w:rPr>
                      <w:sz w:val="15"/>
                    </w:rPr>
                    <w:t xml:space="preserve">/счет: </w:t>
                  </w:r>
                  <w:r w:rsidRPr="00743441">
                    <w:rPr>
                      <w:sz w:val="14"/>
                      <w:szCs w:val="14"/>
                    </w:rPr>
                    <w:t>40703810601994001140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proofErr w:type="gramStart"/>
                  <w:r w:rsidRPr="00743441">
                    <w:rPr>
                      <w:sz w:val="15"/>
                    </w:rPr>
                    <w:t>Кор/счет</w:t>
                  </w:r>
                  <w:proofErr w:type="gramEnd"/>
                  <w:r w:rsidRPr="00743441">
                    <w:rPr>
                      <w:sz w:val="15"/>
                    </w:rPr>
                    <w:t xml:space="preserve">: </w:t>
                  </w:r>
                  <w:r w:rsidRPr="00743441">
                    <w:rPr>
                      <w:sz w:val="14"/>
                      <w:szCs w:val="14"/>
                    </w:rPr>
                    <w:t>30101810271020000613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743441">
                    <w:rPr>
                      <w:sz w:val="15"/>
                    </w:rPr>
                    <w:t xml:space="preserve">БИК: </w:t>
                  </w:r>
                  <w:r w:rsidRPr="00743441">
                    <w:rPr>
                      <w:sz w:val="14"/>
                      <w:szCs w:val="14"/>
                    </w:rPr>
                    <w:t>047102613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Тел</w:t>
                  </w:r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: 8(3452) 34-19-05</w:t>
                  </w:r>
                  <w:proofErr w:type="gramStart"/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;</w:t>
                  </w:r>
                  <w:proofErr w:type="gramEnd"/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34-19-06; 34-18-73</w:t>
                  </w:r>
                </w:p>
                <w:p w:rsidR="000E5430" w:rsidRPr="00743441" w:rsidRDefault="000E5430" w:rsidP="00D203C6">
                  <w:pPr>
                    <w:shd w:val="clear" w:color="auto" w:fill="EEE5D4"/>
                    <w:spacing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743441">
                    <w:rPr>
                      <w:color w:val="000000" w:themeColor="text1"/>
                      <w:sz w:val="16"/>
                      <w:szCs w:val="16"/>
                      <w:u w:val="single"/>
                      <w:lang w:val="en-US"/>
                    </w:rPr>
                    <w:t>_</w:t>
                  </w:r>
                  <w:r w:rsidRPr="00743441">
                    <w:rPr>
                      <w:rFonts w:ascii="Georgia" w:hAnsi="Georgia"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="000467F9">
                    <w:fldChar w:fldCharType="begin"/>
                  </w:r>
                  <w:r w:rsidR="000467F9" w:rsidRPr="00F64937">
                    <w:rPr>
                      <w:lang w:val="en-US"/>
                    </w:rPr>
                    <w:instrText>HYPERLINK "mailto:licey34@yandex.ru_"</w:instrText>
                  </w:r>
                  <w:r w:rsidR="000467F9">
                    <w:fldChar w:fldCharType="separate"/>
                  </w:r>
                  <w:r w:rsidRPr="00743441">
                    <w:rPr>
                      <w:rStyle w:val="af5"/>
                      <w:rFonts w:ascii="Georgia" w:hAnsi="Georgia"/>
                      <w:color w:val="000000" w:themeColor="text1"/>
                      <w:sz w:val="20"/>
                      <w:szCs w:val="20"/>
                      <w:lang w:val="en-US"/>
                    </w:rPr>
                    <w:t>licey34@yandex.ru</w:t>
                  </w:r>
                  <w:r w:rsidRPr="00743441">
                    <w:rPr>
                      <w:rStyle w:val="af5"/>
                      <w:color w:val="000000" w:themeColor="text1"/>
                      <w:lang w:val="en-US"/>
                    </w:rPr>
                    <w:t>_</w:t>
                  </w:r>
                  <w:r w:rsidR="000467F9">
                    <w:fldChar w:fldCharType="end"/>
                  </w:r>
                </w:p>
                <w:p w:rsidR="000E5430" w:rsidRPr="00743441" w:rsidRDefault="000E5430" w:rsidP="00D203C6">
                  <w:pPr>
                    <w:shd w:val="clear" w:color="auto" w:fill="EEE5D4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Директор</w:t>
                  </w:r>
                </w:p>
                <w:p w:rsidR="000E5430" w:rsidRPr="00743441" w:rsidRDefault="000E5430" w:rsidP="00D203C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7434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____________________ / </w:t>
                  </w:r>
                  <w:r w:rsidRPr="007434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u w:val="single"/>
                    </w:rPr>
                    <w:t>Т.Ю. Нестерова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7F58F9" w:rsidRPr="007F58F9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личность: ___________________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:rsidR="00455847" w:rsidRDefault="00455847">
      <w:pPr>
        <w:jc w:val="right"/>
        <w:rPr>
          <w:sz w:val="18"/>
          <w:szCs w:val="18"/>
        </w:rPr>
      </w:pPr>
    </w:p>
    <w:p w:rsidR="00455847" w:rsidRDefault="00455847">
      <w:pPr>
        <w:rPr>
          <w:sz w:val="18"/>
          <w:szCs w:val="18"/>
        </w:rPr>
      </w:pPr>
    </w:p>
    <w:p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42CCA" w15:done="0"/>
  <w15:commentEx w15:paraId="1FD4EC4D" w15:done="0"/>
  <w15:commentEx w15:paraId="3ED69D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5F" w:rsidRDefault="0061535F">
      <w:pPr>
        <w:spacing w:line="240" w:lineRule="auto"/>
      </w:pPr>
      <w:r>
        <w:separator/>
      </w:r>
    </w:p>
  </w:endnote>
  <w:endnote w:type="continuationSeparator" w:id="0">
    <w:p w:rsidR="0061535F" w:rsidRDefault="00615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7" w:rsidRDefault="000467F9">
    <w:pPr>
      <w:pStyle w:val="ad"/>
      <w:jc w:val="right"/>
    </w:pPr>
    <w:r>
      <w:fldChar w:fldCharType="begin"/>
    </w:r>
    <w:r w:rsidR="00F94401">
      <w:instrText>PAGE</w:instrText>
    </w:r>
    <w:r>
      <w:fldChar w:fldCharType="separate"/>
    </w:r>
    <w:r w:rsidR="00F64937">
      <w:rPr>
        <w:noProof/>
      </w:rPr>
      <w:t>3</w:t>
    </w:r>
    <w:r>
      <w:fldChar w:fldCharType="end"/>
    </w:r>
  </w:p>
  <w:p w:rsidR="00455847" w:rsidRDefault="00455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5F" w:rsidRDefault="0061535F">
      <w:pPr>
        <w:spacing w:line="240" w:lineRule="auto"/>
      </w:pPr>
      <w:r>
        <w:separator/>
      </w:r>
    </w:p>
  </w:footnote>
  <w:footnote w:type="continuationSeparator" w:id="0">
    <w:p w:rsidR="0061535F" w:rsidRDefault="0061535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847"/>
    <w:rsid w:val="000030C6"/>
    <w:rsid w:val="00023424"/>
    <w:rsid w:val="00023C94"/>
    <w:rsid w:val="000467F9"/>
    <w:rsid w:val="000A08D5"/>
    <w:rsid w:val="000D0D95"/>
    <w:rsid w:val="000E5430"/>
    <w:rsid w:val="00102681"/>
    <w:rsid w:val="0017205D"/>
    <w:rsid w:val="00204375"/>
    <w:rsid w:val="00204AAB"/>
    <w:rsid w:val="00237DE6"/>
    <w:rsid w:val="003960A9"/>
    <w:rsid w:val="003A309C"/>
    <w:rsid w:val="004209C3"/>
    <w:rsid w:val="00455847"/>
    <w:rsid w:val="004B4096"/>
    <w:rsid w:val="004E3003"/>
    <w:rsid w:val="00550660"/>
    <w:rsid w:val="00581E49"/>
    <w:rsid w:val="005C500B"/>
    <w:rsid w:val="006138C0"/>
    <w:rsid w:val="0061535F"/>
    <w:rsid w:val="00636157"/>
    <w:rsid w:val="00687DA1"/>
    <w:rsid w:val="00700629"/>
    <w:rsid w:val="00707BA4"/>
    <w:rsid w:val="00743441"/>
    <w:rsid w:val="00763F50"/>
    <w:rsid w:val="007F58F9"/>
    <w:rsid w:val="00820714"/>
    <w:rsid w:val="00890C61"/>
    <w:rsid w:val="008F5FF5"/>
    <w:rsid w:val="008F6FDA"/>
    <w:rsid w:val="009001AA"/>
    <w:rsid w:val="00907B23"/>
    <w:rsid w:val="00915CFE"/>
    <w:rsid w:val="00A10ED0"/>
    <w:rsid w:val="00A24B99"/>
    <w:rsid w:val="00AC3041"/>
    <w:rsid w:val="00AC4C33"/>
    <w:rsid w:val="00B22DBC"/>
    <w:rsid w:val="00BD4D19"/>
    <w:rsid w:val="00BE2128"/>
    <w:rsid w:val="00BE5E8B"/>
    <w:rsid w:val="00BE63A6"/>
    <w:rsid w:val="00C04A78"/>
    <w:rsid w:val="00C80A38"/>
    <w:rsid w:val="00C84237"/>
    <w:rsid w:val="00CC2D3F"/>
    <w:rsid w:val="00DA1675"/>
    <w:rsid w:val="00DE6BA8"/>
    <w:rsid w:val="00E335CD"/>
    <w:rsid w:val="00E72F14"/>
    <w:rsid w:val="00E908EC"/>
    <w:rsid w:val="00EC7BD6"/>
    <w:rsid w:val="00F64937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B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907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90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90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907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07B23"/>
    <w:pPr>
      <w:spacing w:after="120"/>
    </w:pPr>
  </w:style>
  <w:style w:type="paragraph" w:styleId="a8">
    <w:name w:val="List"/>
    <w:basedOn w:val="a7"/>
    <w:rsid w:val="00907B23"/>
    <w:rPr>
      <w:rFonts w:cs="Mangal"/>
    </w:rPr>
  </w:style>
  <w:style w:type="paragraph" w:styleId="a9">
    <w:name w:val="Title"/>
    <w:basedOn w:val="a"/>
    <w:rsid w:val="00907B2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907B23"/>
    <w:pPr>
      <w:suppressLineNumbers/>
    </w:pPr>
    <w:rPr>
      <w:rFonts w:cs="Mangal"/>
    </w:rPr>
  </w:style>
  <w:style w:type="paragraph" w:styleId="ab">
    <w:name w:val="Balloon Text"/>
    <w:basedOn w:val="a"/>
    <w:rsid w:val="00907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7B23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rsid w:val="00907B2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7B23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0E5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5ACC-2E4D-4C12-96D6-F84DBBB0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19</cp:revision>
  <cp:lastPrinted>2018-07-02T10:38:00Z</cp:lastPrinted>
  <dcterms:created xsi:type="dcterms:W3CDTF">2018-05-12T12:06:00Z</dcterms:created>
  <dcterms:modified xsi:type="dcterms:W3CDTF">2018-10-19T04:03:00Z</dcterms:modified>
</cp:coreProperties>
</file>